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B27462" w14:textId="77777777" w:rsidR="00ED04B9" w:rsidRDefault="00ED04B9" w:rsidP="00ED04B9">
      <w:pPr>
        <w:pStyle w:val="CaseCaption"/>
        <w:rPr>
          <w:rFonts w:ascii="Times New Roman" w:hAnsi="Times New Roman" w:cs="Times New Roman"/>
          <w:bCs/>
          <w:color w:val="000000" w:themeColor="text1"/>
        </w:rPr>
      </w:pPr>
      <w:bookmarkStart w:id="0" w:name="CaseType"/>
      <w:r>
        <w:rPr>
          <w:rFonts w:ascii="Times New Roman" w:hAnsi="Times New Roman" w:cs="Times New Roman"/>
        </w:rPr>
        <w:t>Docket No.</w:t>
      </w:r>
      <w:bookmarkStart w:id="1" w:name="DocNo"/>
      <w:r>
        <w:rPr>
          <w:rFonts w:ascii="Times New Roman" w:hAnsi="Times New Roman" w:cs="Times New Roman"/>
        </w:rPr>
        <w:t xml:space="preserve"> 5</w:t>
      </w:r>
      <w:bookmarkEnd w:id="0"/>
      <w:bookmarkEnd w:id="1"/>
      <w:r>
        <w:rPr>
          <w:rFonts w:ascii="Times New Roman" w:hAnsi="Times New Roman" w:cs="Times New Roman"/>
        </w:rPr>
        <w:t>6385</w:t>
      </w:r>
    </w:p>
    <w:tbl>
      <w:tblPr>
        <w:tblW w:w="0" w:type="auto"/>
        <w:tblLook w:val="01E0" w:firstRow="1" w:lastRow="1" w:firstColumn="1" w:lastColumn="1" w:noHBand="0" w:noVBand="0"/>
        <w:tblCaption w:val="Case Caption"/>
      </w:tblPr>
      <w:tblGrid>
        <w:gridCol w:w="4590"/>
        <w:gridCol w:w="572"/>
        <w:gridCol w:w="4198"/>
      </w:tblGrid>
      <w:tr w:rsidR="00ED04B9" w14:paraId="5E3FDD29" w14:textId="77777777" w:rsidTr="00AA440D">
        <w:trPr>
          <w:trHeight w:val="927"/>
        </w:trPr>
        <w:tc>
          <w:tcPr>
            <w:tcW w:w="4590" w:type="dxa"/>
            <w:hideMark/>
          </w:tcPr>
          <w:p w14:paraId="1D2798B0" w14:textId="71AC237E" w:rsidR="00ED04B9" w:rsidRDefault="00ED04B9" w:rsidP="00AA440D">
            <w:pPr>
              <w:spacing w:after="0" w:line="240" w:lineRule="auto"/>
              <w:ind w:firstLine="0"/>
              <w:jc w:val="left"/>
              <w:rPr>
                <w:b/>
                <w:kern w:val="2"/>
                <w:szCs w:val="20"/>
                <w14:ligatures w14:val="standardContextual"/>
              </w:rPr>
            </w:pPr>
            <w:r>
              <w:rPr>
                <w:b/>
                <w:caps/>
                <w:kern w:val="2"/>
                <w:szCs w:val="20"/>
                <w14:ligatures w14:val="standardContextual"/>
              </w:rPr>
              <w:t xml:space="preserve">APPLICATION OF NEW WATER SYSTEMS, INC. AND DERBY ING </w:t>
            </w:r>
            <w:r w:rsidR="00A11058">
              <w:rPr>
                <w:b/>
                <w:caps/>
                <w:kern w:val="2"/>
                <w:szCs w:val="20"/>
                <w14:ligatures w14:val="standardContextual"/>
              </w:rPr>
              <w:t xml:space="preserve">LLC </w:t>
            </w:r>
            <w:r>
              <w:rPr>
                <w:b/>
                <w:caps/>
                <w:kern w:val="2"/>
                <w:szCs w:val="20"/>
                <w14:ligatures w14:val="standardContextual"/>
              </w:rPr>
              <w:t>FOR SALE, TRANSFER, OR MERGER OF FACILITIES AND CERTIFICATE RIGHTS IN FRIO COUNTY</w:t>
            </w:r>
          </w:p>
        </w:tc>
        <w:tc>
          <w:tcPr>
            <w:tcW w:w="572" w:type="dxa"/>
            <w:noWrap/>
            <w:hideMark/>
          </w:tcPr>
          <w:p w14:paraId="13195D8D" w14:textId="77777777" w:rsidR="00ED04B9" w:rsidRDefault="00ED04B9" w:rsidP="00AA440D">
            <w:pPr>
              <w:spacing w:after="0" w:line="240" w:lineRule="auto"/>
              <w:ind w:firstLine="0"/>
              <w:rPr>
                <w:b/>
                <w:kern w:val="2"/>
                <w:szCs w:val="20"/>
                <w14:ligatures w14:val="standardContextual"/>
              </w:rPr>
            </w:pPr>
            <w:r>
              <w:rPr>
                <w:b/>
                <w:kern w:val="2"/>
                <w:szCs w:val="20"/>
                <w14:ligatures w14:val="standardContextual"/>
              </w:rPr>
              <w:t>§</w:t>
            </w:r>
          </w:p>
          <w:p w14:paraId="4F2693E2" w14:textId="77777777" w:rsidR="00ED04B9" w:rsidRDefault="00ED04B9" w:rsidP="00AA440D">
            <w:pPr>
              <w:spacing w:after="0" w:line="240" w:lineRule="auto"/>
              <w:ind w:firstLine="0"/>
              <w:rPr>
                <w:b/>
                <w:kern w:val="2"/>
                <w:szCs w:val="20"/>
                <w14:ligatures w14:val="standardContextual"/>
              </w:rPr>
            </w:pPr>
            <w:r>
              <w:rPr>
                <w:b/>
                <w:kern w:val="2"/>
                <w:szCs w:val="20"/>
                <w14:ligatures w14:val="standardContextual"/>
              </w:rPr>
              <w:t>§</w:t>
            </w:r>
          </w:p>
          <w:p w14:paraId="16041EA5" w14:textId="77777777" w:rsidR="00ED04B9" w:rsidRDefault="00ED04B9" w:rsidP="00AA440D">
            <w:pPr>
              <w:spacing w:after="0" w:line="240" w:lineRule="auto"/>
              <w:ind w:firstLine="0"/>
              <w:rPr>
                <w:b/>
                <w:kern w:val="2"/>
                <w:szCs w:val="20"/>
                <w14:ligatures w14:val="standardContextual"/>
              </w:rPr>
            </w:pPr>
            <w:r>
              <w:rPr>
                <w:b/>
                <w:kern w:val="2"/>
                <w:szCs w:val="20"/>
                <w14:ligatures w14:val="standardContextual"/>
              </w:rPr>
              <w:t>§</w:t>
            </w:r>
          </w:p>
          <w:p w14:paraId="371855BE" w14:textId="77777777" w:rsidR="00ED04B9" w:rsidRDefault="00ED04B9" w:rsidP="00AA440D">
            <w:pPr>
              <w:spacing w:after="0" w:line="240" w:lineRule="auto"/>
              <w:ind w:firstLine="0"/>
              <w:rPr>
                <w:b/>
                <w:kern w:val="2"/>
                <w:szCs w:val="20"/>
                <w14:ligatures w14:val="standardContextual"/>
              </w:rPr>
            </w:pPr>
            <w:r>
              <w:rPr>
                <w:b/>
                <w:kern w:val="2"/>
                <w:szCs w:val="20"/>
                <w14:ligatures w14:val="standardContextual"/>
              </w:rPr>
              <w:t>§</w:t>
            </w:r>
          </w:p>
          <w:p w14:paraId="3B9E1D89" w14:textId="77777777" w:rsidR="00ED04B9" w:rsidRDefault="00ED04B9" w:rsidP="00AA440D">
            <w:pPr>
              <w:spacing w:after="0" w:line="240" w:lineRule="auto"/>
              <w:ind w:firstLine="0"/>
              <w:rPr>
                <w:b/>
                <w:kern w:val="2"/>
                <w:szCs w:val="20"/>
                <w14:ligatures w14:val="standardContextual"/>
              </w:rPr>
            </w:pPr>
            <w:r>
              <w:rPr>
                <w:b/>
                <w:kern w:val="2"/>
                <w:szCs w:val="20"/>
                <w14:ligatures w14:val="standardContextual"/>
              </w:rPr>
              <w:t>§</w:t>
            </w:r>
          </w:p>
        </w:tc>
        <w:tc>
          <w:tcPr>
            <w:tcW w:w="4198" w:type="dxa"/>
          </w:tcPr>
          <w:p w14:paraId="3BDFDD7F" w14:textId="77777777" w:rsidR="00ED04B9" w:rsidRDefault="00ED04B9" w:rsidP="00AA440D">
            <w:pPr>
              <w:tabs>
                <w:tab w:val="center" w:pos="4770"/>
                <w:tab w:val="left" w:pos="5400"/>
              </w:tabs>
              <w:spacing w:after="0" w:line="240" w:lineRule="auto"/>
              <w:ind w:firstLine="0"/>
              <w:jc w:val="center"/>
              <w:rPr>
                <w:b/>
                <w:bCs/>
                <w:caps/>
                <w:kern w:val="2"/>
                <w:szCs w:val="20"/>
                <w14:ligatures w14:val="standardContextual"/>
              </w:rPr>
            </w:pPr>
            <w:r>
              <w:rPr>
                <w:b/>
                <w:bCs/>
                <w:caps/>
                <w:kern w:val="2"/>
                <w:szCs w:val="20"/>
                <w14:ligatures w14:val="standardContextual"/>
              </w:rPr>
              <w:t>PUBLIC UTILITY COMMISSION</w:t>
            </w:r>
          </w:p>
          <w:p w14:paraId="16412AFB" w14:textId="77777777" w:rsidR="00ED04B9" w:rsidRDefault="00ED04B9" w:rsidP="00AA440D">
            <w:pPr>
              <w:tabs>
                <w:tab w:val="center" w:pos="4770"/>
                <w:tab w:val="left" w:pos="5400"/>
              </w:tabs>
              <w:spacing w:after="0" w:line="240" w:lineRule="auto"/>
              <w:ind w:firstLine="0"/>
              <w:jc w:val="center"/>
              <w:rPr>
                <w:b/>
                <w:bCs/>
                <w:caps/>
                <w:kern w:val="2"/>
                <w:szCs w:val="20"/>
                <w14:ligatures w14:val="standardContextual"/>
              </w:rPr>
            </w:pPr>
          </w:p>
          <w:p w14:paraId="5D1A8A7E" w14:textId="77777777" w:rsidR="00ED04B9" w:rsidRDefault="00ED04B9" w:rsidP="00AA440D">
            <w:pPr>
              <w:tabs>
                <w:tab w:val="center" w:pos="4770"/>
                <w:tab w:val="left" w:pos="5400"/>
              </w:tabs>
              <w:spacing w:after="0" w:line="240" w:lineRule="auto"/>
              <w:ind w:firstLine="0"/>
              <w:jc w:val="center"/>
              <w:rPr>
                <w:b/>
                <w:bCs/>
                <w:caps/>
                <w:kern w:val="2"/>
                <w:szCs w:val="20"/>
                <w14:ligatures w14:val="standardContextual"/>
              </w:rPr>
            </w:pPr>
            <w:r>
              <w:rPr>
                <w:b/>
                <w:bCs/>
                <w:caps/>
                <w:kern w:val="2"/>
                <w:szCs w:val="20"/>
                <w14:ligatures w14:val="standardContextual"/>
              </w:rPr>
              <w:t>OF TEXAS</w:t>
            </w:r>
          </w:p>
        </w:tc>
      </w:tr>
    </w:tbl>
    <w:p w14:paraId="5314627B" w14:textId="77777777" w:rsidR="00ED04B9" w:rsidRDefault="00ED04B9" w:rsidP="00ED04B9">
      <w:pPr>
        <w:spacing w:after="0" w:line="240" w:lineRule="auto"/>
        <w:ind w:firstLine="0"/>
        <w:jc w:val="center"/>
        <w:rPr>
          <w:b/>
          <w:caps/>
        </w:rPr>
      </w:pPr>
    </w:p>
    <w:p w14:paraId="75632663" w14:textId="77777777" w:rsidR="00276A89" w:rsidRDefault="00ED04B9" w:rsidP="00276A89">
      <w:pPr>
        <w:pStyle w:val="CaseCaption"/>
        <w:rPr>
          <w:rFonts w:ascii="Times New Roman" w:hAnsi="Times New Roman" w:cs="Times New Roman"/>
        </w:rPr>
      </w:pPr>
      <w:r>
        <w:rPr>
          <w:rFonts w:ascii="Times New Roman" w:hAnsi="Times New Roman" w:cs="Times New Roman"/>
        </w:rPr>
        <w:t xml:space="preserve">joint </w:t>
      </w:r>
      <w:r w:rsidR="00276A89">
        <w:rPr>
          <w:rFonts w:ascii="Times New Roman" w:hAnsi="Times New Roman" w:cs="Times New Roman"/>
        </w:rPr>
        <w:t xml:space="preserve">Supplemental </w:t>
      </w:r>
      <w:r>
        <w:rPr>
          <w:rFonts w:ascii="Times New Roman" w:hAnsi="Times New Roman" w:cs="Times New Roman"/>
        </w:rPr>
        <w:t>motion to admit evidence</w:t>
      </w:r>
      <w:r w:rsidR="00D654B6">
        <w:rPr>
          <w:rFonts w:ascii="Times New Roman" w:hAnsi="Times New Roman" w:cs="Times New Roman"/>
        </w:rPr>
        <w:t xml:space="preserve">, </w:t>
      </w:r>
    </w:p>
    <w:p w14:paraId="5012FACC" w14:textId="7B6456A3" w:rsidR="00ED04B9" w:rsidRDefault="00276A89" w:rsidP="00276A89">
      <w:pPr>
        <w:pStyle w:val="CaseCaption"/>
        <w:rPr>
          <w:rFonts w:ascii="Times New Roman" w:hAnsi="Times New Roman" w:cs="Times New Roman"/>
        </w:rPr>
      </w:pPr>
      <w:r>
        <w:rPr>
          <w:rFonts w:ascii="Times New Roman" w:hAnsi="Times New Roman" w:cs="Times New Roman"/>
        </w:rPr>
        <w:t>AND JOINT PROPOSED NO</w:t>
      </w:r>
      <w:r w:rsidR="00586366">
        <w:rPr>
          <w:rFonts w:ascii="Times New Roman" w:hAnsi="Times New Roman" w:cs="Times New Roman"/>
        </w:rPr>
        <w:t>TI</w:t>
      </w:r>
      <w:r>
        <w:rPr>
          <w:rFonts w:ascii="Times New Roman" w:hAnsi="Times New Roman" w:cs="Times New Roman"/>
        </w:rPr>
        <w:t>CE OF APPROVAL</w:t>
      </w:r>
    </w:p>
    <w:p w14:paraId="7AED6F3C" w14:textId="5FC0A606" w:rsidR="00ED04B9" w:rsidRDefault="00ED04B9" w:rsidP="00562486">
      <w:pPr>
        <w:spacing w:after="0"/>
      </w:pPr>
      <w:r>
        <w:t xml:space="preserve">New Water Systems, Inc (New Water) and Derby ING </w:t>
      </w:r>
      <w:r w:rsidR="00A11058">
        <w:t xml:space="preserve">LLC </w:t>
      </w:r>
      <w:r>
        <w:t>(Derby</w:t>
      </w:r>
      <w:r w:rsidR="007F7CDB">
        <w:t xml:space="preserve"> ING</w:t>
      </w:r>
      <w:r>
        <w:t xml:space="preserve">) (collectively, Applicants), together with the Staff (Staff) of the Public Utility Commission of Texas (Commission) (collectively, Parties), file this Joint Motion to Admit Evidence and Proposed Order Approving Sale and Transfer to Proceed. </w:t>
      </w:r>
    </w:p>
    <w:p w14:paraId="7FF4E766" w14:textId="3F538559" w:rsidR="00ED04B9" w:rsidRDefault="00ED04B9" w:rsidP="00ED04B9">
      <w:r>
        <w:t xml:space="preserve">On </w:t>
      </w:r>
      <w:r w:rsidR="00436725" w:rsidRPr="00404682">
        <w:t>March 19</w:t>
      </w:r>
      <w:r w:rsidRPr="00404682">
        <w:t>, 2024</w:t>
      </w:r>
      <w:r>
        <w:t xml:space="preserve">, Applicants filed an application for the sale, transfer, or merger of facilities and certificate rights in </w:t>
      </w:r>
      <w:r w:rsidR="00DB7396">
        <w:t>Frio</w:t>
      </w:r>
      <w:r>
        <w:t xml:space="preserve"> County under the provision of Texas Water Code (TWC) §</w:t>
      </w:r>
      <w:r w:rsidR="007F7CDB">
        <w:t> </w:t>
      </w:r>
      <w:r>
        <w:t xml:space="preserve">13.301 and 16 Texas Administrative Code (TAC) § 24.239. On </w:t>
      </w:r>
      <w:r w:rsidR="00436725">
        <w:t>July 10</w:t>
      </w:r>
      <w:r>
        <w:t xml:space="preserve">, 2024, the administrative law judge (ALJ) filed </w:t>
      </w:r>
      <w:r w:rsidRPr="00404682">
        <w:t xml:space="preserve">Order No. </w:t>
      </w:r>
      <w:r w:rsidR="00404682" w:rsidRPr="00404682">
        <w:t>9</w:t>
      </w:r>
      <w:r w:rsidRPr="00404682">
        <w:t>,</w:t>
      </w:r>
      <w:r>
        <w:t xml:space="preserve"> directing the parties to file a joint motion to admit evidence and proposed </w:t>
      </w:r>
      <w:r w:rsidR="00404682">
        <w:t>notice of approval</w:t>
      </w:r>
      <w:r>
        <w:t xml:space="preserve"> by </w:t>
      </w:r>
      <w:r w:rsidR="00404682">
        <w:t>October 31</w:t>
      </w:r>
      <w:r>
        <w:t xml:space="preserve">, 2024. Therefore, this pleading is timely filed. </w:t>
      </w:r>
    </w:p>
    <w:p w14:paraId="3E6FFDF6" w14:textId="15DCBB16" w:rsidR="00ED04B9" w:rsidRPr="00562486" w:rsidRDefault="00ED04B9" w:rsidP="00562486">
      <w:pPr>
        <w:pStyle w:val="ListParagraph"/>
        <w:numPr>
          <w:ilvl w:val="0"/>
          <w:numId w:val="9"/>
        </w:numPr>
        <w:ind w:left="0" w:firstLine="0"/>
        <w:contextualSpacing w:val="0"/>
        <w:jc w:val="center"/>
        <w:rPr>
          <w:b/>
          <w:bCs/>
        </w:rPr>
      </w:pPr>
      <w:r w:rsidRPr="00562486">
        <w:rPr>
          <w:b/>
          <w:bCs/>
        </w:rPr>
        <w:t>JOINT MOTION TO ADMIT EVIDENCE</w:t>
      </w:r>
    </w:p>
    <w:p w14:paraId="6385CF11" w14:textId="08B8BCB5" w:rsidR="00ED04B9" w:rsidRDefault="00ED04B9" w:rsidP="00ED04B9">
      <w:r w:rsidRPr="00ED04B9">
        <w:t>Parties</w:t>
      </w:r>
      <w:r>
        <w:t xml:space="preserve"> </w:t>
      </w:r>
      <w:r w:rsidR="002728E6">
        <w:t>move</w:t>
      </w:r>
      <w:r>
        <w:t xml:space="preserve"> to admit the following evidence into the record of this proceeding:</w:t>
      </w:r>
    </w:p>
    <w:p w14:paraId="1F6F4BF0" w14:textId="0C246809" w:rsidR="00CF7E98" w:rsidRPr="00B257FD" w:rsidRDefault="00404682" w:rsidP="00817CD9">
      <w:pPr>
        <w:pStyle w:val="ListParagraph"/>
        <w:numPr>
          <w:ilvl w:val="0"/>
          <w:numId w:val="7"/>
        </w:numPr>
      </w:pPr>
      <w:r w:rsidRPr="00B257FD">
        <w:t>New Water’s Notice of Completion of Transfer</w:t>
      </w:r>
      <w:r w:rsidR="00672090" w:rsidRPr="00B257FD">
        <w:t>,</w:t>
      </w:r>
      <w:r w:rsidR="008F105A" w:rsidRPr="00B257FD">
        <w:t xml:space="preserve"> filed on </w:t>
      </w:r>
      <w:r w:rsidRPr="00B257FD">
        <w:t>September 7</w:t>
      </w:r>
      <w:r w:rsidR="008F105A" w:rsidRPr="00B257FD">
        <w:t xml:space="preserve">, 2024 (Interchange Item No. </w:t>
      </w:r>
      <w:r w:rsidRPr="00B257FD">
        <w:t>29</w:t>
      </w:r>
      <w:r w:rsidR="008F105A" w:rsidRPr="00B257FD">
        <w:t>)</w:t>
      </w:r>
      <w:r w:rsidR="00672090" w:rsidRPr="00B257FD">
        <w:t>;</w:t>
      </w:r>
    </w:p>
    <w:p w14:paraId="090736EE" w14:textId="5BC00AE7" w:rsidR="00404682" w:rsidRDefault="00404682" w:rsidP="00817CD9">
      <w:pPr>
        <w:pStyle w:val="ListParagraph"/>
        <w:numPr>
          <w:ilvl w:val="0"/>
          <w:numId w:val="7"/>
        </w:numPr>
      </w:pPr>
      <w:r>
        <w:t>Commission Staff’s Recommendation on Closing Documents and Proposed Procedural Schedule, filed on September 24, 2024 (Interchange Item No. 30);</w:t>
      </w:r>
      <w:r w:rsidR="00B257FD">
        <w:t xml:space="preserve"> </w:t>
      </w:r>
    </w:p>
    <w:p w14:paraId="1963CC9A" w14:textId="6127161C" w:rsidR="00404682" w:rsidRDefault="00404682" w:rsidP="00817CD9">
      <w:pPr>
        <w:pStyle w:val="ListParagraph"/>
        <w:numPr>
          <w:ilvl w:val="0"/>
          <w:numId w:val="7"/>
        </w:numPr>
      </w:pPr>
      <w:r>
        <w:t xml:space="preserve">New Water’s consent form, filed on October 17, 2024 (Interchange Item No. </w:t>
      </w:r>
      <w:r w:rsidR="00B257FD">
        <w:t>32)</w:t>
      </w:r>
      <w:r w:rsidR="00851B61">
        <w:t xml:space="preserve">; </w:t>
      </w:r>
    </w:p>
    <w:p w14:paraId="67BF3403" w14:textId="7843D2F2" w:rsidR="00CE7736" w:rsidRDefault="00851B61" w:rsidP="00817CD9">
      <w:pPr>
        <w:pStyle w:val="ListParagraph"/>
        <w:numPr>
          <w:ilvl w:val="0"/>
          <w:numId w:val="7"/>
        </w:numPr>
      </w:pPr>
      <w:r w:rsidRPr="0035547F">
        <w:t>Derby ING’s consent form, filed on October 29, 2024 (Interchange Item No. 33)</w:t>
      </w:r>
      <w:r w:rsidR="00CE7736">
        <w:t>; and</w:t>
      </w:r>
    </w:p>
    <w:p w14:paraId="0D1202ED" w14:textId="3B99FAB9" w:rsidR="004060C9" w:rsidRPr="00851B61" w:rsidRDefault="00CE7736" w:rsidP="00817CD9">
      <w:pPr>
        <w:pStyle w:val="ListParagraph"/>
        <w:numPr>
          <w:ilvl w:val="0"/>
          <w:numId w:val="7"/>
        </w:numPr>
      </w:pPr>
      <w:r>
        <w:t>the attached final map, tariff, and certificate</w:t>
      </w:r>
      <w:r w:rsidR="00851B61" w:rsidRPr="0035547F">
        <w:t>.</w:t>
      </w:r>
    </w:p>
    <w:p w14:paraId="53ACDF9F" w14:textId="16D7A4D5" w:rsidR="00E37266" w:rsidRPr="00562486" w:rsidRDefault="00E37266" w:rsidP="00562486">
      <w:pPr>
        <w:pStyle w:val="ListParagraph"/>
        <w:numPr>
          <w:ilvl w:val="0"/>
          <w:numId w:val="9"/>
        </w:numPr>
        <w:ind w:left="0" w:firstLine="0"/>
        <w:contextualSpacing w:val="0"/>
        <w:jc w:val="center"/>
        <w:rPr>
          <w:b/>
          <w:bCs/>
        </w:rPr>
      </w:pPr>
      <w:r w:rsidRPr="00562486">
        <w:rPr>
          <w:b/>
          <w:bCs/>
        </w:rPr>
        <w:t>JOINT PROPOSED ORDER</w:t>
      </w:r>
    </w:p>
    <w:p w14:paraId="5C23EB80" w14:textId="6C595F15" w:rsidR="00E37266" w:rsidRPr="00E37266" w:rsidRDefault="00E37266" w:rsidP="00E37266">
      <w:r>
        <w:t xml:space="preserve">The </w:t>
      </w:r>
      <w:r w:rsidR="00276A89">
        <w:t xml:space="preserve">parties move for adoption of the attached Proposed Notice of Approval. </w:t>
      </w:r>
    </w:p>
    <w:p w14:paraId="42EC5CD9" w14:textId="5079F7DB" w:rsidR="00E37266" w:rsidRPr="00562486" w:rsidRDefault="00E37266" w:rsidP="0035547F">
      <w:pPr>
        <w:pStyle w:val="ListParagraph"/>
        <w:keepNext/>
        <w:keepLines/>
        <w:numPr>
          <w:ilvl w:val="0"/>
          <w:numId w:val="9"/>
        </w:numPr>
        <w:ind w:left="0" w:firstLine="0"/>
        <w:contextualSpacing w:val="0"/>
        <w:jc w:val="center"/>
        <w:rPr>
          <w:b/>
          <w:bCs/>
        </w:rPr>
      </w:pPr>
      <w:r w:rsidRPr="00562486">
        <w:rPr>
          <w:b/>
          <w:bCs/>
        </w:rPr>
        <w:lastRenderedPageBreak/>
        <w:t>CONCLUSION</w:t>
      </w:r>
    </w:p>
    <w:p w14:paraId="1D0DF83E" w14:textId="5ECC5945" w:rsidR="00E37266" w:rsidRDefault="00E37266" w:rsidP="0035547F">
      <w:pPr>
        <w:keepNext/>
        <w:keepLines/>
      </w:pPr>
      <w:r w:rsidRPr="00E37266">
        <w:t xml:space="preserve">Parties respectfully request that the Commission grant the Joint Motion to Admit Evidence and adopt the attached Joint Proposed </w:t>
      </w:r>
      <w:r w:rsidR="00276A89">
        <w:t>Notice of Approval</w:t>
      </w:r>
      <w:r w:rsidRPr="00E37266">
        <w:t>.</w:t>
      </w:r>
    </w:p>
    <w:p w14:paraId="3C477653" w14:textId="442ABCB9" w:rsidR="00E37266" w:rsidRDefault="00E37266" w:rsidP="00562486">
      <w:pPr>
        <w:keepNext/>
        <w:keepLines/>
        <w:ind w:firstLine="0"/>
      </w:pPr>
      <w:r>
        <w:t xml:space="preserve">Dated: </w:t>
      </w:r>
      <w:r w:rsidR="00276A89">
        <w:t>October 31</w:t>
      </w:r>
      <w:r w:rsidR="008F105A">
        <w:t>, 2024</w:t>
      </w:r>
    </w:p>
    <w:p w14:paraId="273C6A60" w14:textId="77777777" w:rsidR="00436725" w:rsidRDefault="00436725" w:rsidP="005F1897">
      <w:pPr>
        <w:keepNext/>
        <w:keepLines/>
        <w:spacing w:after="0" w:line="480" w:lineRule="auto"/>
        <w:ind w:left="4320" w:firstLine="0"/>
        <w:rPr>
          <w:szCs w:val="20"/>
        </w:rPr>
      </w:pPr>
      <w:r>
        <w:rPr>
          <w:szCs w:val="20"/>
        </w:rPr>
        <w:t>Respectfully submitted,</w:t>
      </w:r>
    </w:p>
    <w:p w14:paraId="53C9AA7C" w14:textId="77777777" w:rsidR="00436725" w:rsidRDefault="00436725" w:rsidP="00436725">
      <w:pPr>
        <w:keepNext/>
        <w:keepLines/>
        <w:spacing w:after="0" w:line="240" w:lineRule="auto"/>
        <w:ind w:left="4320" w:firstLine="0"/>
        <w:contextualSpacing/>
        <w:jc w:val="left"/>
        <w:rPr>
          <w:b/>
        </w:rPr>
      </w:pPr>
      <w:r>
        <w:rPr>
          <w:b/>
        </w:rPr>
        <w:t>PUBLIC UTILITY COMMISSION OF TEXAS LEGAL DIVISION</w:t>
      </w:r>
    </w:p>
    <w:p w14:paraId="7A9E2711" w14:textId="77777777" w:rsidR="00436725" w:rsidRDefault="00436725" w:rsidP="00436725">
      <w:pPr>
        <w:keepNext/>
        <w:keepLines/>
        <w:spacing w:after="0" w:line="240" w:lineRule="auto"/>
        <w:ind w:left="4320" w:firstLine="0"/>
        <w:rPr>
          <w:szCs w:val="20"/>
        </w:rPr>
      </w:pPr>
    </w:p>
    <w:p w14:paraId="204DB715" w14:textId="77777777" w:rsidR="00436725" w:rsidRDefault="00436725" w:rsidP="00436725">
      <w:pPr>
        <w:keepNext/>
        <w:keepLines/>
        <w:spacing w:after="0" w:line="240" w:lineRule="auto"/>
        <w:ind w:left="4320" w:firstLine="0"/>
        <w:rPr>
          <w:szCs w:val="20"/>
        </w:rPr>
      </w:pPr>
      <w:r>
        <w:rPr>
          <w:szCs w:val="20"/>
        </w:rPr>
        <w:t>Marisa Lopez Wagley</w:t>
      </w:r>
    </w:p>
    <w:p w14:paraId="60755680" w14:textId="77777777" w:rsidR="00436725" w:rsidRDefault="00436725" w:rsidP="00436725">
      <w:pPr>
        <w:keepNext/>
        <w:keepLines/>
        <w:spacing w:after="0" w:line="240" w:lineRule="auto"/>
        <w:ind w:left="4320" w:firstLine="0"/>
        <w:rPr>
          <w:szCs w:val="20"/>
        </w:rPr>
      </w:pPr>
      <w:r>
        <w:rPr>
          <w:szCs w:val="20"/>
        </w:rPr>
        <w:t>Division Director</w:t>
      </w:r>
    </w:p>
    <w:p w14:paraId="10845D58" w14:textId="77777777" w:rsidR="00436725" w:rsidRDefault="00436725" w:rsidP="00436725">
      <w:pPr>
        <w:keepNext/>
        <w:keepLines/>
        <w:spacing w:after="0" w:line="240" w:lineRule="auto"/>
        <w:ind w:left="4320" w:firstLine="0"/>
        <w:rPr>
          <w:szCs w:val="20"/>
        </w:rPr>
      </w:pPr>
    </w:p>
    <w:p w14:paraId="40FDC193" w14:textId="77777777" w:rsidR="00436725" w:rsidRDefault="00436725" w:rsidP="00436725">
      <w:pPr>
        <w:keepNext/>
        <w:keepLines/>
        <w:spacing w:after="0" w:line="240" w:lineRule="auto"/>
        <w:ind w:left="4320" w:firstLine="0"/>
        <w:rPr>
          <w:szCs w:val="20"/>
        </w:rPr>
      </w:pPr>
      <w:r>
        <w:rPr>
          <w:szCs w:val="20"/>
        </w:rPr>
        <w:t>Ian Groetsch</w:t>
      </w:r>
    </w:p>
    <w:p w14:paraId="61F7FE9D" w14:textId="77777777" w:rsidR="00436725" w:rsidRDefault="00436725" w:rsidP="00436725">
      <w:pPr>
        <w:keepNext/>
        <w:keepLines/>
        <w:spacing w:after="0" w:line="240" w:lineRule="auto"/>
        <w:ind w:left="4320" w:firstLine="0"/>
        <w:rPr>
          <w:szCs w:val="20"/>
        </w:rPr>
      </w:pPr>
      <w:r>
        <w:rPr>
          <w:szCs w:val="20"/>
        </w:rPr>
        <w:t>Managing Attorney</w:t>
      </w:r>
    </w:p>
    <w:p w14:paraId="01EFC18E" w14:textId="77777777" w:rsidR="00436725" w:rsidRDefault="00436725" w:rsidP="00436725">
      <w:pPr>
        <w:keepNext/>
        <w:keepLines/>
        <w:overflowPunct w:val="0"/>
        <w:autoSpaceDE w:val="0"/>
        <w:autoSpaceDN w:val="0"/>
        <w:adjustRightInd w:val="0"/>
        <w:spacing w:after="0" w:line="240" w:lineRule="auto"/>
        <w:ind w:left="4320" w:firstLine="0"/>
        <w:jc w:val="left"/>
        <w:textAlignment w:val="baseline"/>
        <w:rPr>
          <w:szCs w:val="20"/>
        </w:rPr>
      </w:pPr>
    </w:p>
    <w:p w14:paraId="65E10301" w14:textId="77777777" w:rsidR="00436725" w:rsidRDefault="00436725" w:rsidP="00436725">
      <w:pPr>
        <w:keepNext/>
        <w:keepLines/>
        <w:spacing w:after="0" w:line="240" w:lineRule="auto"/>
        <w:ind w:left="4320" w:firstLine="0"/>
        <w:jc w:val="left"/>
      </w:pPr>
      <w:r>
        <w:rPr>
          <w:i/>
          <w:iCs/>
          <w:u w:val="single"/>
        </w:rPr>
        <w:t xml:space="preserve">  /s/ Rowan Pruitt</w:t>
      </w:r>
      <w:r>
        <w:rPr>
          <w:i/>
          <w:iCs/>
          <w:u w:val="single"/>
        </w:rPr>
        <w:tab/>
        <w:t xml:space="preserve">        </w:t>
      </w:r>
    </w:p>
    <w:p w14:paraId="043D33D5" w14:textId="77777777" w:rsidR="00436725" w:rsidRDefault="00436725" w:rsidP="00436725">
      <w:pPr>
        <w:pStyle w:val="NormalWeb"/>
        <w:keepNext/>
        <w:keepLines/>
        <w:spacing w:before="0" w:beforeAutospacing="0" w:after="0" w:afterAutospacing="0"/>
        <w:ind w:left="4320"/>
      </w:pPr>
      <w:r>
        <w:t xml:space="preserve">Rowan Pruitt </w:t>
      </w:r>
    </w:p>
    <w:p w14:paraId="3AFA1D2A" w14:textId="77777777" w:rsidR="00436725" w:rsidRDefault="00436725" w:rsidP="00436725">
      <w:pPr>
        <w:pStyle w:val="NormalWeb"/>
        <w:keepNext/>
        <w:keepLines/>
        <w:spacing w:before="0" w:beforeAutospacing="0" w:after="0" w:afterAutospacing="0"/>
        <w:ind w:left="4320"/>
      </w:pPr>
      <w:r>
        <w:t xml:space="preserve">State Bar No. 24137425 </w:t>
      </w:r>
    </w:p>
    <w:p w14:paraId="283DA33C" w14:textId="77777777" w:rsidR="00436725" w:rsidRDefault="00436725" w:rsidP="00436725">
      <w:pPr>
        <w:keepNext/>
        <w:keepLines/>
        <w:spacing w:after="0" w:line="240" w:lineRule="auto"/>
        <w:ind w:left="4320" w:firstLine="0"/>
        <w:jc w:val="left"/>
      </w:pPr>
      <w:r>
        <w:t>1701 N. Congress Avenue</w:t>
      </w:r>
    </w:p>
    <w:p w14:paraId="5FABF981" w14:textId="77777777" w:rsidR="00436725" w:rsidRDefault="00436725" w:rsidP="00436725">
      <w:pPr>
        <w:keepNext/>
        <w:keepLines/>
        <w:spacing w:after="0" w:line="240" w:lineRule="auto"/>
        <w:ind w:left="4320" w:firstLine="0"/>
        <w:jc w:val="left"/>
      </w:pPr>
      <w:r>
        <w:t>P.O Box 13326</w:t>
      </w:r>
    </w:p>
    <w:p w14:paraId="638FB95B" w14:textId="77777777" w:rsidR="00436725" w:rsidRDefault="00436725" w:rsidP="00436725">
      <w:pPr>
        <w:keepNext/>
        <w:keepLines/>
        <w:spacing w:after="0" w:line="240" w:lineRule="auto"/>
        <w:ind w:left="4320" w:firstLine="0"/>
        <w:jc w:val="left"/>
      </w:pPr>
      <w:r>
        <w:t>Austin, Texas 78711-3326</w:t>
      </w:r>
    </w:p>
    <w:p w14:paraId="1BC6BCB1" w14:textId="77777777" w:rsidR="00436725" w:rsidRDefault="00436725" w:rsidP="00436725">
      <w:pPr>
        <w:keepNext/>
        <w:keepLines/>
        <w:spacing w:after="0" w:line="240" w:lineRule="auto"/>
        <w:ind w:left="4320" w:firstLine="0"/>
        <w:jc w:val="left"/>
      </w:pPr>
      <w:r>
        <w:t>(512) 936-7308</w:t>
      </w:r>
    </w:p>
    <w:p w14:paraId="3241839B" w14:textId="77777777" w:rsidR="00436725" w:rsidRDefault="00436725" w:rsidP="00436725">
      <w:pPr>
        <w:keepNext/>
        <w:keepLines/>
        <w:spacing w:after="0" w:line="240" w:lineRule="auto"/>
        <w:ind w:left="4320" w:firstLine="0"/>
        <w:jc w:val="left"/>
      </w:pPr>
      <w:r>
        <w:t xml:space="preserve">(512) 936-7268 (facsimile) </w:t>
      </w:r>
    </w:p>
    <w:p w14:paraId="166298B8" w14:textId="77777777" w:rsidR="00436725" w:rsidRDefault="00436725" w:rsidP="00562486">
      <w:pPr>
        <w:spacing w:after="0" w:line="240" w:lineRule="auto"/>
        <w:ind w:left="4320" w:firstLine="0"/>
        <w:jc w:val="left"/>
      </w:pPr>
      <w:r>
        <w:t>Rowan.Pruitt@puc.texas.gov</w:t>
      </w:r>
    </w:p>
    <w:p w14:paraId="5F89824A" w14:textId="77777777" w:rsidR="00436725" w:rsidRDefault="00436725" w:rsidP="005F1897">
      <w:pPr>
        <w:spacing w:after="0"/>
        <w:ind w:firstLine="0"/>
      </w:pPr>
    </w:p>
    <w:p w14:paraId="39583A9B" w14:textId="77777777" w:rsidR="00436725" w:rsidRDefault="00436725" w:rsidP="005F1897">
      <w:pPr>
        <w:spacing w:after="0"/>
        <w:ind w:firstLine="0"/>
      </w:pPr>
    </w:p>
    <w:p w14:paraId="08CD3177" w14:textId="77777777" w:rsidR="00436725" w:rsidRDefault="00436725" w:rsidP="00562486">
      <w:pPr>
        <w:ind w:firstLine="0"/>
        <w:contextualSpacing/>
        <w:jc w:val="center"/>
        <w:rPr>
          <w:rFonts w:eastAsiaTheme="minorHAnsi" w:cstheme="minorBidi"/>
          <w:b/>
          <w:bCs/>
          <w:caps/>
          <w:color w:val="000000" w:themeColor="text1"/>
        </w:rPr>
      </w:pPr>
      <w:r>
        <w:rPr>
          <w:rFonts w:eastAsiaTheme="minorHAnsi" w:cstheme="minorBidi"/>
          <w:b/>
          <w:caps/>
        </w:rPr>
        <w:t>Docket No. 56385</w:t>
      </w:r>
    </w:p>
    <w:p w14:paraId="42EF5DF3" w14:textId="77777777" w:rsidR="00436725" w:rsidRDefault="00436725" w:rsidP="00436725">
      <w:pPr>
        <w:keepNext/>
        <w:keepLines/>
        <w:ind w:firstLine="0"/>
        <w:contextualSpacing/>
        <w:jc w:val="center"/>
        <w:rPr>
          <w:rFonts w:eastAsiaTheme="minorHAnsi" w:cstheme="minorBidi"/>
          <w:b/>
          <w:caps/>
        </w:rPr>
      </w:pPr>
      <w:r>
        <w:rPr>
          <w:rFonts w:eastAsiaTheme="minorHAnsi" w:cstheme="minorBidi"/>
          <w:b/>
          <w:caps/>
        </w:rPr>
        <w:t>CERTIFICATE OF SERVICE</w:t>
      </w:r>
    </w:p>
    <w:p w14:paraId="73F40432" w14:textId="3739C0B6" w:rsidR="00436725" w:rsidRDefault="00436725" w:rsidP="00436725">
      <w:pPr>
        <w:keepNext/>
        <w:keepLines/>
        <w:spacing w:after="0"/>
      </w:pPr>
      <w:r>
        <w:t xml:space="preserve">I certify that unless otherwise ordered by the presiding officer, notice of the filing of this document will be provided to all parties of record via electronic mail on </w:t>
      </w:r>
      <w:r>
        <w:fldChar w:fldCharType="begin"/>
      </w:r>
      <w:r>
        <w:instrText xml:space="preserve"> DATE \@ "MMMM d, yyyy" </w:instrText>
      </w:r>
      <w:r>
        <w:fldChar w:fldCharType="separate"/>
      </w:r>
      <w:r w:rsidR="00586366">
        <w:rPr>
          <w:noProof/>
        </w:rPr>
        <w:t>October 31, 2024</w:t>
      </w:r>
      <w:r>
        <w:fldChar w:fldCharType="end"/>
      </w:r>
      <w:r>
        <w:t xml:space="preserve">, in accordance with the Second Order Suspending Rules, issued in Project No. 50664. </w:t>
      </w:r>
    </w:p>
    <w:p w14:paraId="7351F8F5" w14:textId="77777777" w:rsidR="00436725" w:rsidRDefault="00436725" w:rsidP="00436725">
      <w:pPr>
        <w:keepNext/>
        <w:keepLines/>
        <w:spacing w:after="0"/>
        <w:ind w:firstLine="0"/>
      </w:pPr>
    </w:p>
    <w:p w14:paraId="2AC8C684" w14:textId="77777777" w:rsidR="00436725" w:rsidRDefault="00436725" w:rsidP="00436725">
      <w:pPr>
        <w:keepNext/>
        <w:keepLines/>
        <w:spacing w:after="0" w:line="240" w:lineRule="auto"/>
        <w:ind w:left="4320" w:firstLine="0"/>
        <w:jc w:val="left"/>
      </w:pPr>
      <w:r>
        <w:rPr>
          <w:i/>
          <w:iCs/>
          <w:u w:val="single"/>
        </w:rPr>
        <w:t xml:space="preserve">  /s/ Rowan Pruitt</w:t>
      </w:r>
      <w:r>
        <w:rPr>
          <w:i/>
          <w:iCs/>
          <w:u w:val="single"/>
        </w:rPr>
        <w:tab/>
        <w:t xml:space="preserve">        </w:t>
      </w:r>
    </w:p>
    <w:p w14:paraId="73748500" w14:textId="77777777" w:rsidR="00436725" w:rsidRDefault="00436725" w:rsidP="00436725">
      <w:pPr>
        <w:pStyle w:val="NormalWeb"/>
        <w:keepNext/>
        <w:keepLines/>
        <w:spacing w:before="0" w:beforeAutospacing="0" w:after="0" w:afterAutospacing="0"/>
        <w:ind w:left="4320"/>
      </w:pPr>
      <w:r>
        <w:t xml:space="preserve">Rowan Pruitt </w:t>
      </w:r>
    </w:p>
    <w:p w14:paraId="581F430A" w14:textId="77777777" w:rsidR="00436725" w:rsidRDefault="00436725" w:rsidP="00436725"/>
    <w:p w14:paraId="78FD94D3" w14:textId="77777777" w:rsidR="00E37266" w:rsidRDefault="00E37266" w:rsidP="00E37266"/>
    <w:p w14:paraId="39FDCB46" w14:textId="586C0D80" w:rsidR="00E37266" w:rsidRDefault="00E37266">
      <w:pPr>
        <w:spacing w:after="160" w:line="259" w:lineRule="auto"/>
        <w:ind w:firstLine="0"/>
        <w:jc w:val="left"/>
      </w:pPr>
      <w:r>
        <w:br w:type="page"/>
      </w:r>
    </w:p>
    <w:p w14:paraId="763F75E2" w14:textId="77777777" w:rsidR="00E37266" w:rsidRDefault="00E37266" w:rsidP="00E37266">
      <w:pPr>
        <w:pStyle w:val="CaseCaption"/>
        <w:rPr>
          <w:rFonts w:ascii="Times New Roman" w:hAnsi="Times New Roman" w:cs="Times New Roman"/>
          <w:bCs/>
          <w:color w:val="000000" w:themeColor="text1"/>
        </w:rPr>
      </w:pPr>
      <w:r>
        <w:rPr>
          <w:rFonts w:ascii="Times New Roman" w:hAnsi="Times New Roman" w:cs="Times New Roman"/>
        </w:rPr>
        <w:lastRenderedPageBreak/>
        <w:t>Docket No. 56385</w:t>
      </w:r>
    </w:p>
    <w:tbl>
      <w:tblPr>
        <w:tblW w:w="0" w:type="auto"/>
        <w:tblLook w:val="01E0" w:firstRow="1" w:lastRow="1" w:firstColumn="1" w:lastColumn="1" w:noHBand="0" w:noVBand="0"/>
        <w:tblCaption w:val="Case Caption"/>
      </w:tblPr>
      <w:tblGrid>
        <w:gridCol w:w="4590"/>
        <w:gridCol w:w="572"/>
        <w:gridCol w:w="4198"/>
      </w:tblGrid>
      <w:tr w:rsidR="00E37266" w14:paraId="46290FD3" w14:textId="77777777" w:rsidTr="00AA440D">
        <w:trPr>
          <w:trHeight w:val="927"/>
        </w:trPr>
        <w:tc>
          <w:tcPr>
            <w:tcW w:w="4590" w:type="dxa"/>
            <w:hideMark/>
          </w:tcPr>
          <w:p w14:paraId="7B9A47B3" w14:textId="170F06F7" w:rsidR="00E37266" w:rsidRDefault="00E37266" w:rsidP="00AA440D">
            <w:pPr>
              <w:spacing w:after="0" w:line="240" w:lineRule="auto"/>
              <w:ind w:firstLine="0"/>
              <w:jc w:val="left"/>
              <w:rPr>
                <w:b/>
                <w:kern w:val="2"/>
                <w:szCs w:val="20"/>
                <w14:ligatures w14:val="standardContextual"/>
              </w:rPr>
            </w:pPr>
            <w:r>
              <w:rPr>
                <w:b/>
                <w:caps/>
                <w:kern w:val="2"/>
                <w:szCs w:val="20"/>
                <w14:ligatures w14:val="standardContextual"/>
              </w:rPr>
              <w:t>APPLICATION OF NEW WATER SYSTEMS, INC. AND DERBY ING</w:t>
            </w:r>
            <w:r w:rsidR="00A11058">
              <w:rPr>
                <w:b/>
                <w:caps/>
                <w:kern w:val="2"/>
                <w:szCs w:val="20"/>
                <w14:ligatures w14:val="standardContextual"/>
              </w:rPr>
              <w:t xml:space="preserve"> LLC</w:t>
            </w:r>
            <w:r>
              <w:rPr>
                <w:b/>
                <w:caps/>
                <w:kern w:val="2"/>
                <w:szCs w:val="20"/>
                <w14:ligatures w14:val="standardContextual"/>
              </w:rPr>
              <w:t xml:space="preserve"> FOR SALE, TRANSFER, OR MERGER OF FACILITIES AND CERTIFICATE RIGHTS </w:t>
            </w:r>
            <w:r w:rsidR="00DB7396">
              <w:rPr>
                <w:b/>
                <w:caps/>
                <w:kern w:val="2"/>
                <w:szCs w:val="20"/>
                <w14:ligatures w14:val="standardContextual"/>
              </w:rPr>
              <w:t xml:space="preserve">AND TO OBTAIN A WATER CERTIFICATE OF CONVENIENCE AND NECESSITY </w:t>
            </w:r>
            <w:r>
              <w:rPr>
                <w:b/>
                <w:caps/>
                <w:kern w:val="2"/>
                <w:szCs w:val="20"/>
                <w14:ligatures w14:val="standardContextual"/>
              </w:rPr>
              <w:t>IN FRIO COUNTY</w:t>
            </w:r>
          </w:p>
        </w:tc>
        <w:tc>
          <w:tcPr>
            <w:tcW w:w="572" w:type="dxa"/>
            <w:noWrap/>
            <w:hideMark/>
          </w:tcPr>
          <w:p w14:paraId="68BD8DBE" w14:textId="77777777" w:rsidR="00E37266" w:rsidRDefault="00E37266" w:rsidP="00AA440D">
            <w:pPr>
              <w:spacing w:after="0" w:line="240" w:lineRule="auto"/>
              <w:ind w:firstLine="0"/>
              <w:rPr>
                <w:b/>
                <w:kern w:val="2"/>
                <w:szCs w:val="20"/>
                <w14:ligatures w14:val="standardContextual"/>
              </w:rPr>
            </w:pPr>
            <w:r>
              <w:rPr>
                <w:b/>
                <w:kern w:val="2"/>
                <w:szCs w:val="20"/>
                <w14:ligatures w14:val="standardContextual"/>
              </w:rPr>
              <w:t>§</w:t>
            </w:r>
          </w:p>
          <w:p w14:paraId="4AF3ABA2" w14:textId="77777777" w:rsidR="00E37266" w:rsidRDefault="00E37266" w:rsidP="00AA440D">
            <w:pPr>
              <w:spacing w:after="0" w:line="240" w:lineRule="auto"/>
              <w:ind w:firstLine="0"/>
              <w:rPr>
                <w:b/>
                <w:kern w:val="2"/>
                <w:szCs w:val="20"/>
                <w14:ligatures w14:val="standardContextual"/>
              </w:rPr>
            </w:pPr>
            <w:r>
              <w:rPr>
                <w:b/>
                <w:kern w:val="2"/>
                <w:szCs w:val="20"/>
                <w14:ligatures w14:val="standardContextual"/>
              </w:rPr>
              <w:t>§</w:t>
            </w:r>
          </w:p>
          <w:p w14:paraId="010C3821" w14:textId="77777777" w:rsidR="00E37266" w:rsidRDefault="00E37266" w:rsidP="00AA440D">
            <w:pPr>
              <w:spacing w:after="0" w:line="240" w:lineRule="auto"/>
              <w:ind w:firstLine="0"/>
              <w:rPr>
                <w:b/>
                <w:kern w:val="2"/>
                <w:szCs w:val="20"/>
                <w14:ligatures w14:val="standardContextual"/>
              </w:rPr>
            </w:pPr>
            <w:r>
              <w:rPr>
                <w:b/>
                <w:kern w:val="2"/>
                <w:szCs w:val="20"/>
                <w14:ligatures w14:val="standardContextual"/>
              </w:rPr>
              <w:t>§</w:t>
            </w:r>
          </w:p>
          <w:p w14:paraId="4CD1E809" w14:textId="77777777" w:rsidR="00E37266" w:rsidRDefault="00E37266" w:rsidP="00AA440D">
            <w:pPr>
              <w:spacing w:after="0" w:line="240" w:lineRule="auto"/>
              <w:ind w:firstLine="0"/>
              <w:rPr>
                <w:b/>
                <w:kern w:val="2"/>
                <w:szCs w:val="20"/>
                <w14:ligatures w14:val="standardContextual"/>
              </w:rPr>
            </w:pPr>
            <w:r>
              <w:rPr>
                <w:b/>
                <w:kern w:val="2"/>
                <w:szCs w:val="20"/>
                <w14:ligatures w14:val="standardContextual"/>
              </w:rPr>
              <w:t>§</w:t>
            </w:r>
          </w:p>
          <w:p w14:paraId="48A7A1AF" w14:textId="77777777" w:rsidR="00E37266" w:rsidRDefault="00E37266" w:rsidP="00AA440D">
            <w:pPr>
              <w:spacing w:after="0" w:line="240" w:lineRule="auto"/>
              <w:ind w:firstLine="0"/>
              <w:rPr>
                <w:b/>
                <w:kern w:val="2"/>
                <w:szCs w:val="20"/>
                <w14:ligatures w14:val="standardContextual"/>
              </w:rPr>
            </w:pPr>
            <w:r>
              <w:rPr>
                <w:b/>
                <w:kern w:val="2"/>
                <w:szCs w:val="20"/>
                <w14:ligatures w14:val="standardContextual"/>
              </w:rPr>
              <w:t>§</w:t>
            </w:r>
          </w:p>
          <w:p w14:paraId="3FBE64F1" w14:textId="77777777" w:rsidR="00DB7396" w:rsidRDefault="00DB7396" w:rsidP="00AA440D">
            <w:pPr>
              <w:spacing w:after="0" w:line="240" w:lineRule="auto"/>
              <w:ind w:firstLine="0"/>
              <w:rPr>
                <w:b/>
                <w:kern w:val="2"/>
                <w:szCs w:val="20"/>
                <w14:ligatures w14:val="standardContextual"/>
              </w:rPr>
            </w:pPr>
            <w:r>
              <w:rPr>
                <w:b/>
                <w:kern w:val="2"/>
                <w:szCs w:val="20"/>
                <w14:ligatures w14:val="standardContextual"/>
              </w:rPr>
              <w:t>§</w:t>
            </w:r>
          </w:p>
          <w:p w14:paraId="2BBF74E4" w14:textId="526F7B4B" w:rsidR="00DB7396" w:rsidRDefault="00DB7396" w:rsidP="00AA440D">
            <w:pPr>
              <w:spacing w:after="0" w:line="240" w:lineRule="auto"/>
              <w:ind w:firstLine="0"/>
              <w:rPr>
                <w:b/>
                <w:kern w:val="2"/>
                <w:szCs w:val="20"/>
                <w14:ligatures w14:val="standardContextual"/>
              </w:rPr>
            </w:pPr>
            <w:r>
              <w:rPr>
                <w:b/>
                <w:kern w:val="2"/>
                <w:szCs w:val="20"/>
                <w14:ligatures w14:val="standardContextual"/>
              </w:rPr>
              <w:t>§</w:t>
            </w:r>
          </w:p>
        </w:tc>
        <w:tc>
          <w:tcPr>
            <w:tcW w:w="4198" w:type="dxa"/>
          </w:tcPr>
          <w:p w14:paraId="6AF4290A" w14:textId="77777777" w:rsidR="00E37266" w:rsidRDefault="00E37266" w:rsidP="00AA440D">
            <w:pPr>
              <w:tabs>
                <w:tab w:val="center" w:pos="4770"/>
                <w:tab w:val="left" w:pos="5400"/>
              </w:tabs>
              <w:spacing w:after="0" w:line="240" w:lineRule="auto"/>
              <w:ind w:firstLine="0"/>
              <w:jc w:val="center"/>
              <w:rPr>
                <w:b/>
                <w:bCs/>
                <w:caps/>
                <w:kern w:val="2"/>
                <w:szCs w:val="20"/>
                <w14:ligatures w14:val="standardContextual"/>
              </w:rPr>
            </w:pPr>
            <w:r>
              <w:rPr>
                <w:b/>
                <w:bCs/>
                <w:caps/>
                <w:kern w:val="2"/>
                <w:szCs w:val="20"/>
                <w14:ligatures w14:val="standardContextual"/>
              </w:rPr>
              <w:t>PUBLIC UTILITY COMMISSION</w:t>
            </w:r>
          </w:p>
          <w:p w14:paraId="33D75926" w14:textId="77777777" w:rsidR="00E37266" w:rsidRDefault="00E37266" w:rsidP="00AA440D">
            <w:pPr>
              <w:tabs>
                <w:tab w:val="center" w:pos="4770"/>
                <w:tab w:val="left" w:pos="5400"/>
              </w:tabs>
              <w:spacing w:after="0" w:line="240" w:lineRule="auto"/>
              <w:ind w:firstLine="0"/>
              <w:jc w:val="center"/>
              <w:rPr>
                <w:b/>
                <w:bCs/>
                <w:caps/>
                <w:kern w:val="2"/>
                <w:szCs w:val="20"/>
                <w14:ligatures w14:val="standardContextual"/>
              </w:rPr>
            </w:pPr>
          </w:p>
          <w:p w14:paraId="6783CBA9" w14:textId="77777777" w:rsidR="00E37266" w:rsidRDefault="00E37266" w:rsidP="00AA440D">
            <w:pPr>
              <w:tabs>
                <w:tab w:val="center" w:pos="4770"/>
                <w:tab w:val="left" w:pos="5400"/>
              </w:tabs>
              <w:spacing w:after="0" w:line="240" w:lineRule="auto"/>
              <w:ind w:firstLine="0"/>
              <w:jc w:val="center"/>
              <w:rPr>
                <w:b/>
                <w:bCs/>
                <w:caps/>
                <w:kern w:val="2"/>
                <w:szCs w:val="20"/>
                <w14:ligatures w14:val="standardContextual"/>
              </w:rPr>
            </w:pPr>
            <w:r>
              <w:rPr>
                <w:b/>
                <w:bCs/>
                <w:caps/>
                <w:kern w:val="2"/>
                <w:szCs w:val="20"/>
                <w14:ligatures w14:val="standardContextual"/>
              </w:rPr>
              <w:t>OF TEXAS</w:t>
            </w:r>
          </w:p>
        </w:tc>
      </w:tr>
    </w:tbl>
    <w:p w14:paraId="1F27A4C9" w14:textId="77777777" w:rsidR="00DB7396" w:rsidRDefault="00DB7396" w:rsidP="00E37266">
      <w:pPr>
        <w:spacing w:after="0" w:line="240" w:lineRule="auto"/>
        <w:ind w:firstLine="0"/>
        <w:jc w:val="center"/>
        <w:rPr>
          <w:b/>
          <w:caps/>
        </w:rPr>
      </w:pPr>
    </w:p>
    <w:p w14:paraId="51958916" w14:textId="06C4EE5E" w:rsidR="00E37266" w:rsidRDefault="00276A89" w:rsidP="00E37266">
      <w:pPr>
        <w:pStyle w:val="CaseCaption"/>
        <w:rPr>
          <w:rFonts w:ascii="Times New Roman" w:hAnsi="Times New Roman" w:cs="Times New Roman"/>
        </w:rPr>
      </w:pPr>
      <w:r>
        <w:rPr>
          <w:rFonts w:ascii="Times New Roman" w:hAnsi="Times New Roman" w:cs="Times New Roman"/>
        </w:rPr>
        <w:t>NOTICE OF APPROVAL</w:t>
      </w:r>
    </w:p>
    <w:p w14:paraId="444ED5DF" w14:textId="0B1054E3" w:rsidR="00E37266" w:rsidRDefault="00075652" w:rsidP="00E37266">
      <w:r>
        <w:t xml:space="preserve">This order addressed the application of New Water Systems, Inc (New Water) and Derby ING </w:t>
      </w:r>
      <w:r w:rsidR="00A11058">
        <w:t xml:space="preserve">LLC </w:t>
      </w:r>
      <w:r>
        <w:t>(Derby</w:t>
      </w:r>
      <w:r w:rsidR="007F7CDB">
        <w:t xml:space="preserve"> ING</w:t>
      </w:r>
      <w:r>
        <w:t xml:space="preserve">) (Collectively, Applicants) for approval of the sale, transfer, or merger of facilities and certificate rights in Frio County. </w:t>
      </w:r>
      <w:r w:rsidR="004060C9">
        <w:t>The applicants seek approval of the following: (a) the sale and transfer to New Water of all facilities and service area held by Derby ING under certificate of convenience necessity (CCN) number 12931; (b) the issuance of new CCN number</w:t>
      </w:r>
      <w:r w:rsidR="00192A91">
        <w:t xml:space="preserve"> 13318</w:t>
      </w:r>
      <w:r w:rsidR="004060C9">
        <w:t xml:space="preserve"> to New Water to include all facilities and service area previously held by Derby ING under CCN number 12931; and (c) the cancellation of Derby</w:t>
      </w:r>
      <w:r w:rsidR="007F7CDB">
        <w:t xml:space="preserve"> ING</w:t>
      </w:r>
      <w:r w:rsidR="004060C9">
        <w:t>'s CCN number 12931.</w:t>
      </w:r>
      <w:r>
        <w:t xml:space="preserve"> </w:t>
      </w:r>
      <w:r w:rsidR="00192A91">
        <w:t>Commission approves sale and transfer of all facilities and service area under</w:t>
      </w:r>
      <w:r w:rsidRPr="00C57FE4">
        <w:t xml:space="preserve"> Derby</w:t>
      </w:r>
      <w:r w:rsidR="007F7CDB">
        <w:t xml:space="preserve"> ING</w:t>
      </w:r>
      <w:r w:rsidR="00192A91">
        <w:t>’s CCN number 12931 to New Water</w:t>
      </w:r>
      <w:r w:rsidRPr="00C57FE4">
        <w:t>.</w:t>
      </w:r>
      <w:r>
        <w:t xml:space="preserve"> </w:t>
      </w:r>
    </w:p>
    <w:p w14:paraId="5035B879" w14:textId="30855511" w:rsidR="00075652" w:rsidRDefault="00075652" w:rsidP="00562486">
      <w:pPr>
        <w:pStyle w:val="ListParagraph"/>
        <w:numPr>
          <w:ilvl w:val="0"/>
          <w:numId w:val="1"/>
        </w:numPr>
        <w:ind w:left="0" w:firstLine="0"/>
        <w:jc w:val="center"/>
        <w:rPr>
          <w:b/>
          <w:bCs/>
        </w:rPr>
      </w:pPr>
      <w:r w:rsidRPr="00075652">
        <w:rPr>
          <w:b/>
          <w:bCs/>
        </w:rPr>
        <w:t>Findings of Fact</w:t>
      </w:r>
    </w:p>
    <w:p w14:paraId="029B09E9" w14:textId="60EDB915" w:rsidR="00DF58DA" w:rsidRDefault="00DF58DA" w:rsidP="00DF58DA">
      <w:pPr>
        <w:ind w:left="360" w:firstLine="0"/>
      </w:pPr>
      <w:r w:rsidRPr="00DF58DA">
        <w:t>The Commission makes the following findings of fact</w:t>
      </w:r>
      <w:r w:rsidR="004060C9">
        <w:t>:</w:t>
      </w:r>
    </w:p>
    <w:p w14:paraId="5FB7AF2B" w14:textId="149DB58B" w:rsidR="00DF58DA" w:rsidRDefault="00DF58DA" w:rsidP="00DF58DA">
      <w:pPr>
        <w:ind w:firstLine="0"/>
        <w:rPr>
          <w:b/>
          <w:bCs/>
          <w:i/>
          <w:iCs/>
          <w:u w:val="single"/>
        </w:rPr>
      </w:pPr>
      <w:r w:rsidRPr="00051DBE">
        <w:rPr>
          <w:b/>
          <w:bCs/>
          <w:i/>
          <w:iCs/>
          <w:u w:val="single"/>
        </w:rPr>
        <w:t>Applicants</w:t>
      </w:r>
    </w:p>
    <w:p w14:paraId="4B029FEF" w14:textId="634FDF4B" w:rsidR="00DC5D8B" w:rsidRDefault="00DC5D8B" w:rsidP="00051DBE">
      <w:pPr>
        <w:pStyle w:val="ListParagraph"/>
        <w:numPr>
          <w:ilvl w:val="0"/>
          <w:numId w:val="2"/>
        </w:numPr>
      </w:pPr>
      <w:r>
        <w:t xml:space="preserve">New Water is a </w:t>
      </w:r>
      <w:r w:rsidR="000D5D04">
        <w:t>domestic</w:t>
      </w:r>
      <w:r>
        <w:t xml:space="preserve"> corporation registered with the Texas secretary of state </w:t>
      </w:r>
      <w:r w:rsidR="000D5D04">
        <w:t xml:space="preserve">on November 4, 2022 </w:t>
      </w:r>
      <w:r>
        <w:t xml:space="preserve">under filing number 804796824. </w:t>
      </w:r>
    </w:p>
    <w:p w14:paraId="19A37252" w14:textId="609CB6FE" w:rsidR="00DC5D8B" w:rsidRDefault="00E90FE8" w:rsidP="00051DBE">
      <w:pPr>
        <w:pStyle w:val="ListParagraph"/>
        <w:numPr>
          <w:ilvl w:val="0"/>
          <w:numId w:val="2"/>
        </w:numPr>
      </w:pPr>
      <w:r>
        <w:t>New Water does not have a water CCN</w:t>
      </w:r>
      <w:r w:rsidR="00DC5D8B">
        <w:t xml:space="preserve">. </w:t>
      </w:r>
    </w:p>
    <w:p w14:paraId="6C9EB58B" w14:textId="196AF6CD" w:rsidR="00DC5D8B" w:rsidRDefault="00DC5D8B" w:rsidP="00051DBE">
      <w:pPr>
        <w:pStyle w:val="ListParagraph"/>
        <w:numPr>
          <w:ilvl w:val="0"/>
          <w:numId w:val="2"/>
        </w:numPr>
      </w:pPr>
      <w:r>
        <w:t>New Water operates several public water systems</w:t>
      </w:r>
      <w:r w:rsidR="007230B6">
        <w:t xml:space="preserve"> (PWS)</w:t>
      </w:r>
      <w:r>
        <w:t xml:space="preserve"> in Texas registered with the Texas Commission on Environmental Quality (TCEQ) under identification numbers TX1330178, Fall Branch Estates; TX0150156, Oak Hill Acres Mobile Home Subdivision; TX0030007, Pleasure Point HOA; TX1011459, Sellers Estates Mobile Home Comm; TX1330177, Solar Village HOA; TX1650077, South Midland County Water Systems; and TX 1650084, Warren Road Subdivision Water Supply. New Water also currently operates Derby ING' s </w:t>
      </w:r>
      <w:r w:rsidR="007230B6">
        <w:t>PWS</w:t>
      </w:r>
      <w:r>
        <w:t xml:space="preserve"> under identification number TX0820016. </w:t>
      </w:r>
    </w:p>
    <w:p w14:paraId="31FE89D6" w14:textId="77777777" w:rsidR="00DC5D8B" w:rsidRDefault="00DC5D8B" w:rsidP="00051DBE">
      <w:pPr>
        <w:pStyle w:val="ListParagraph"/>
        <w:numPr>
          <w:ilvl w:val="0"/>
          <w:numId w:val="2"/>
        </w:numPr>
      </w:pPr>
      <w:r>
        <w:lastRenderedPageBreak/>
        <w:t xml:space="preserve">Derby ING was a limited liability company formerly registered with the Texas secretary of state under filing number 801919372. Derby ING forfeited its existence on January 29, 2016. </w:t>
      </w:r>
    </w:p>
    <w:p w14:paraId="1B2F8784" w14:textId="77777777" w:rsidR="00DC5D8B" w:rsidRDefault="00DC5D8B" w:rsidP="00051DBE">
      <w:pPr>
        <w:pStyle w:val="ListParagraph"/>
        <w:numPr>
          <w:ilvl w:val="0"/>
          <w:numId w:val="2"/>
        </w:numPr>
      </w:pPr>
      <w:r>
        <w:t xml:space="preserve">Derby ING operated, maintained, and controlled facilities for providing water utility service in Frio County under CCN number 12931. </w:t>
      </w:r>
    </w:p>
    <w:p w14:paraId="06ACD3EA" w14:textId="10E0C836" w:rsidR="00DC5D8B" w:rsidRDefault="00DC5D8B" w:rsidP="00051DBE">
      <w:pPr>
        <w:pStyle w:val="ListParagraph"/>
        <w:numPr>
          <w:ilvl w:val="0"/>
          <w:numId w:val="2"/>
        </w:numPr>
      </w:pPr>
      <w:r>
        <w:t xml:space="preserve">Derby ING owns a </w:t>
      </w:r>
      <w:r w:rsidR="007230B6">
        <w:t>PWS</w:t>
      </w:r>
      <w:r>
        <w:t xml:space="preserve"> in Frio County registered with TCEQ under </w:t>
      </w:r>
      <w:r w:rsidR="007230B6">
        <w:t>PWS</w:t>
      </w:r>
      <w:r>
        <w:t xml:space="preserve"> identification number TX0820016.</w:t>
      </w:r>
    </w:p>
    <w:p w14:paraId="18B24957" w14:textId="6E946490" w:rsidR="00DF58DA" w:rsidRDefault="00DF58DA" w:rsidP="008F105A">
      <w:pPr>
        <w:keepNext/>
        <w:keepLines/>
        <w:ind w:firstLine="0"/>
        <w:rPr>
          <w:b/>
          <w:bCs/>
          <w:i/>
          <w:iCs/>
          <w:u w:val="single"/>
        </w:rPr>
      </w:pPr>
      <w:r w:rsidRPr="00051DBE">
        <w:rPr>
          <w:b/>
          <w:bCs/>
          <w:i/>
          <w:iCs/>
          <w:u w:val="single"/>
        </w:rPr>
        <w:t>Application</w:t>
      </w:r>
    </w:p>
    <w:p w14:paraId="6C24BA4D" w14:textId="6B1F58EF" w:rsidR="00DD0F81" w:rsidRDefault="00DC5D8B" w:rsidP="008F105A">
      <w:pPr>
        <w:pStyle w:val="ListParagraph"/>
        <w:keepNext/>
        <w:keepLines/>
        <w:numPr>
          <w:ilvl w:val="0"/>
          <w:numId w:val="2"/>
        </w:numPr>
      </w:pPr>
      <w:r>
        <w:t>On March 19, 2024, New Water and Derby</w:t>
      </w:r>
      <w:r w:rsidR="007F7CDB">
        <w:t xml:space="preserve"> ING</w:t>
      </w:r>
      <w:r>
        <w:t xml:space="preserve"> filed the application at issue in this proceeding</w:t>
      </w:r>
      <w:r w:rsidR="00DD0F81">
        <w:t>.</w:t>
      </w:r>
    </w:p>
    <w:p w14:paraId="46452CDF" w14:textId="30660A24" w:rsidR="0089797A" w:rsidRDefault="0089797A" w:rsidP="008F105A">
      <w:pPr>
        <w:pStyle w:val="ListParagraph"/>
        <w:keepNext/>
        <w:keepLines/>
        <w:numPr>
          <w:ilvl w:val="0"/>
          <w:numId w:val="2"/>
        </w:numPr>
      </w:pPr>
      <w:r>
        <w:t>New Water filed supplemental information on March 27 and April 4, 10, and 12, 2024.</w:t>
      </w:r>
    </w:p>
    <w:p w14:paraId="588171D7" w14:textId="48D23667" w:rsidR="00F2466F" w:rsidRDefault="00F2466F" w:rsidP="00DD0F81">
      <w:pPr>
        <w:pStyle w:val="ListParagraph"/>
        <w:numPr>
          <w:ilvl w:val="0"/>
          <w:numId w:val="2"/>
        </w:numPr>
      </w:pPr>
      <w:r>
        <w:t>In its application, New Water and Derby</w:t>
      </w:r>
      <w:r w:rsidR="007F7CDB">
        <w:t xml:space="preserve"> ING</w:t>
      </w:r>
      <w:r>
        <w:t xml:space="preserve"> seek approval of the following transaction:</w:t>
      </w:r>
    </w:p>
    <w:p w14:paraId="6A04FE7E" w14:textId="7D6BE363" w:rsidR="00DD0F81" w:rsidRDefault="00F2466F" w:rsidP="00F2466F">
      <w:pPr>
        <w:pStyle w:val="ListParagraph"/>
        <w:numPr>
          <w:ilvl w:val="1"/>
          <w:numId w:val="2"/>
        </w:numPr>
      </w:pPr>
      <w:r>
        <w:t xml:space="preserve">The sale and transfer </w:t>
      </w:r>
      <w:r w:rsidR="00DC5D8B">
        <w:t xml:space="preserve">to New Water </w:t>
      </w:r>
      <w:r>
        <w:t>of all of Derby</w:t>
      </w:r>
      <w:r w:rsidR="007F7CDB">
        <w:t xml:space="preserve"> ING</w:t>
      </w:r>
      <w:r>
        <w:t>’s facilities and certificated service area under CCN number 1293</w:t>
      </w:r>
      <w:r w:rsidR="00DC5D8B">
        <w:t>1</w:t>
      </w:r>
      <w:r>
        <w:t>;</w:t>
      </w:r>
    </w:p>
    <w:p w14:paraId="5D7BF299" w14:textId="5875802D" w:rsidR="00F2466F" w:rsidRDefault="00F2466F" w:rsidP="00562486">
      <w:pPr>
        <w:pStyle w:val="ListParagraph"/>
        <w:numPr>
          <w:ilvl w:val="1"/>
          <w:numId w:val="2"/>
        </w:numPr>
      </w:pPr>
      <w:r>
        <w:t>The issuance of a water CCN to New Water to include the facilities previously held by and certificated service area previously served by Derby</w:t>
      </w:r>
      <w:r w:rsidR="007F7CDB">
        <w:t xml:space="preserve"> ING</w:t>
      </w:r>
      <w:r w:rsidR="00DC5D8B">
        <w:t>; and</w:t>
      </w:r>
    </w:p>
    <w:p w14:paraId="3DEFF271" w14:textId="747E44D5" w:rsidR="00DC5D8B" w:rsidRDefault="00DC5D8B" w:rsidP="00DC5D8B">
      <w:pPr>
        <w:pStyle w:val="ListParagraph"/>
        <w:numPr>
          <w:ilvl w:val="1"/>
          <w:numId w:val="2"/>
        </w:numPr>
      </w:pPr>
      <w:r>
        <w:t>The cancellation of Derby</w:t>
      </w:r>
      <w:r w:rsidR="007F7CDB">
        <w:t xml:space="preserve"> ING</w:t>
      </w:r>
      <w:r>
        <w:t>’s CCN number 12931.</w:t>
      </w:r>
    </w:p>
    <w:p w14:paraId="47B692E7" w14:textId="315C42AB" w:rsidR="00DD0F81" w:rsidRPr="008526B5" w:rsidRDefault="00DD0F81" w:rsidP="00DD0F81">
      <w:pPr>
        <w:pStyle w:val="ListParagraph"/>
        <w:numPr>
          <w:ilvl w:val="0"/>
          <w:numId w:val="2"/>
        </w:numPr>
      </w:pPr>
      <w:r w:rsidRPr="008526B5">
        <w:t>The requested are</w:t>
      </w:r>
      <w:r w:rsidR="00B57F76" w:rsidRPr="008526B5">
        <w:t>a</w:t>
      </w:r>
      <w:r w:rsidRPr="008526B5">
        <w:t xml:space="preserve"> to be transferred is </w:t>
      </w:r>
      <w:r w:rsidR="00B57F76" w:rsidRPr="008526B5">
        <w:t xml:space="preserve">approximately 8.2 miles south of downtown Pearsall, Texas, and is generally bounded on the north by approximately 600 feet north of County Road 3424; on the east by approximately 1,000 feet east of County Road 3420; on the south by approximately 850 feet south of Farm to Market Road 1853; and on the west by approximately 320 </w:t>
      </w:r>
      <w:r w:rsidR="00067386" w:rsidRPr="008526B5">
        <w:t xml:space="preserve">feet </w:t>
      </w:r>
      <w:r w:rsidR="00B57F76" w:rsidRPr="008526B5">
        <w:t xml:space="preserve">west of County Road 4415. </w:t>
      </w:r>
    </w:p>
    <w:p w14:paraId="4A98D709" w14:textId="17603777" w:rsidR="00B57F76" w:rsidRDefault="00B57F76" w:rsidP="00DD0F81">
      <w:pPr>
        <w:pStyle w:val="ListParagraph"/>
        <w:numPr>
          <w:ilvl w:val="0"/>
          <w:numId w:val="2"/>
        </w:numPr>
      </w:pPr>
      <w:r>
        <w:t xml:space="preserve">The requested area </w:t>
      </w:r>
      <w:r w:rsidR="008526B5">
        <w:t>includes approximately 315 acres and 42 current customers</w:t>
      </w:r>
      <w:r w:rsidR="003D095B">
        <w:t>.</w:t>
      </w:r>
      <w:r>
        <w:t xml:space="preserve"> </w:t>
      </w:r>
    </w:p>
    <w:p w14:paraId="5011BBE9" w14:textId="61DBD135" w:rsidR="00B57F76" w:rsidRPr="00DD0F81" w:rsidRDefault="00B57F76" w:rsidP="00DD0F81">
      <w:pPr>
        <w:pStyle w:val="ListParagraph"/>
        <w:numPr>
          <w:ilvl w:val="0"/>
          <w:numId w:val="2"/>
        </w:numPr>
      </w:pPr>
      <w:r>
        <w:t>In Order No. 2</w:t>
      </w:r>
      <w:r w:rsidR="008526B5">
        <w:t xml:space="preserve"> filed</w:t>
      </w:r>
      <w:r>
        <w:t xml:space="preserve"> on April 25, 2024, the ALJ found the application</w:t>
      </w:r>
      <w:r w:rsidR="008526B5">
        <w:t>, as supplemented,</w:t>
      </w:r>
      <w:r>
        <w:t xml:space="preserve"> administratively complete. </w:t>
      </w:r>
    </w:p>
    <w:p w14:paraId="13BFCFFC" w14:textId="0BE6C81B" w:rsidR="00DF58DA" w:rsidRDefault="00DF58DA" w:rsidP="00DF58DA">
      <w:pPr>
        <w:ind w:firstLine="0"/>
        <w:rPr>
          <w:b/>
          <w:bCs/>
          <w:i/>
          <w:iCs/>
          <w:u w:val="single"/>
        </w:rPr>
      </w:pPr>
      <w:r w:rsidRPr="00051DBE">
        <w:rPr>
          <w:b/>
          <w:bCs/>
          <w:i/>
          <w:iCs/>
          <w:u w:val="single"/>
        </w:rPr>
        <w:t>Notice</w:t>
      </w:r>
    </w:p>
    <w:p w14:paraId="04F06F91" w14:textId="77777777" w:rsidR="008526B5" w:rsidRDefault="008526B5" w:rsidP="00B57F76">
      <w:pPr>
        <w:pStyle w:val="ListParagraph"/>
        <w:numPr>
          <w:ilvl w:val="0"/>
          <w:numId w:val="2"/>
        </w:numPr>
      </w:pPr>
      <w:r>
        <w:t xml:space="preserve">On April 25, 2024, New Water filed the affidavit of Christopher Martin, chief operations officer of New Water, attesting that notice was provided to all customers, neighboring utilities, affected persons, landowners, political subdivisions, and other persons as indicated in Commission Staff's recommendation on April 18, 2024. </w:t>
      </w:r>
    </w:p>
    <w:p w14:paraId="3EC3C47E" w14:textId="00A2DFCC" w:rsidR="00CF7E98" w:rsidRDefault="00CF7E98" w:rsidP="00B57F76">
      <w:pPr>
        <w:pStyle w:val="ListParagraph"/>
        <w:numPr>
          <w:ilvl w:val="0"/>
          <w:numId w:val="2"/>
        </w:numPr>
      </w:pPr>
      <w:r>
        <w:lastRenderedPageBreak/>
        <w:t xml:space="preserve">On </w:t>
      </w:r>
      <w:r w:rsidR="004B6A21">
        <w:t>June 28</w:t>
      </w:r>
      <w:r>
        <w:t>, 2024,</w:t>
      </w:r>
      <w:r w:rsidR="00B57F76">
        <w:t xml:space="preserve"> </w:t>
      </w:r>
      <w:r>
        <w:t xml:space="preserve">New Water filed </w:t>
      </w:r>
      <w:r w:rsidR="002828EF">
        <w:t>an</w:t>
      </w:r>
      <w:r>
        <w:t xml:space="preserve"> affidavit </w:t>
      </w:r>
      <w:r w:rsidR="008526B5">
        <w:t xml:space="preserve">of Mr. Martin </w:t>
      </w:r>
      <w:r w:rsidR="002828EF">
        <w:t>indicating that there are no landowners owning tracts of land over 25 acres wholly or partially inside the requested CCN area</w:t>
      </w:r>
      <w:r>
        <w:t xml:space="preserve">. </w:t>
      </w:r>
    </w:p>
    <w:p w14:paraId="09F1E978" w14:textId="32EB8AB3" w:rsidR="00B57F76" w:rsidRPr="00B57F76" w:rsidRDefault="002828EF" w:rsidP="00B57F76">
      <w:pPr>
        <w:pStyle w:val="ListParagraph"/>
        <w:numPr>
          <w:ilvl w:val="0"/>
          <w:numId w:val="2"/>
        </w:numPr>
      </w:pPr>
      <w:r>
        <w:t>In Order No. 5</w:t>
      </w:r>
      <w:r w:rsidR="008526B5">
        <w:t xml:space="preserve"> filed</w:t>
      </w:r>
      <w:r>
        <w:t xml:space="preserve"> on </w:t>
      </w:r>
      <w:r w:rsidR="004B6A21">
        <w:t>July 10</w:t>
      </w:r>
      <w:r w:rsidR="00CF7E98">
        <w:t xml:space="preserve">, 2024, the ALJ </w:t>
      </w:r>
      <w:r>
        <w:t>found</w:t>
      </w:r>
      <w:r w:rsidR="00CF7E98">
        <w:t xml:space="preserve"> the notice sufficient. </w:t>
      </w:r>
      <w:r w:rsidR="00B57F76">
        <w:t xml:space="preserve"> </w:t>
      </w:r>
    </w:p>
    <w:p w14:paraId="67C08A25" w14:textId="138D0EBD" w:rsidR="00DF58DA" w:rsidRPr="00CF7E98" w:rsidRDefault="00DF58DA" w:rsidP="00DF58DA">
      <w:pPr>
        <w:ind w:firstLine="0"/>
      </w:pPr>
      <w:r w:rsidRPr="00051DBE">
        <w:rPr>
          <w:b/>
          <w:bCs/>
          <w:i/>
          <w:iCs/>
          <w:u w:val="single"/>
        </w:rPr>
        <w:t>Evidentiary Record</w:t>
      </w:r>
    </w:p>
    <w:p w14:paraId="3BFACBC7" w14:textId="116E7AC4" w:rsidR="00CF7E98" w:rsidRDefault="00CF7E98" w:rsidP="00CF7E98">
      <w:pPr>
        <w:pStyle w:val="ListParagraph"/>
        <w:numPr>
          <w:ilvl w:val="0"/>
          <w:numId w:val="2"/>
        </w:numPr>
      </w:pPr>
      <w:r>
        <w:t>In Order No</w:t>
      </w:r>
      <w:r w:rsidRPr="00B257FD">
        <w:t>.</w:t>
      </w:r>
      <w:r w:rsidR="00B257FD" w:rsidRPr="00B257FD">
        <w:t xml:space="preserve"> 7</w:t>
      </w:r>
      <w:r w:rsidRPr="00B257FD">
        <w:t xml:space="preserve"> filed on </w:t>
      </w:r>
      <w:r w:rsidR="00B257FD">
        <w:t>August 16,</w:t>
      </w:r>
      <w:r>
        <w:t xml:space="preserve"> 2024, the ALJ admitted the following evidence into the record:</w:t>
      </w:r>
    </w:p>
    <w:p w14:paraId="29FE92D6" w14:textId="711AA030" w:rsidR="00672090" w:rsidRPr="00276A89" w:rsidRDefault="008526B5" w:rsidP="00672090">
      <w:pPr>
        <w:pStyle w:val="ListParagraph"/>
        <w:numPr>
          <w:ilvl w:val="1"/>
          <w:numId w:val="2"/>
        </w:numPr>
      </w:pPr>
      <w:r>
        <w:t>t</w:t>
      </w:r>
      <w:r w:rsidR="00672090" w:rsidRPr="00276A89">
        <w:t>he application of New Water and Derby</w:t>
      </w:r>
      <w:r>
        <w:t xml:space="preserve"> ING</w:t>
      </w:r>
      <w:r w:rsidR="00672090" w:rsidRPr="00276A89">
        <w:t xml:space="preserve"> filed on March 19, 2024</w:t>
      </w:r>
    </w:p>
    <w:p w14:paraId="64C89649" w14:textId="1B92ECAD" w:rsidR="008526B5" w:rsidRDefault="008526B5" w:rsidP="00672090">
      <w:pPr>
        <w:pStyle w:val="ListParagraph"/>
        <w:numPr>
          <w:ilvl w:val="1"/>
          <w:numId w:val="2"/>
        </w:numPr>
      </w:pPr>
      <w:r>
        <w:t>a</w:t>
      </w:r>
      <w:r w:rsidR="00672090">
        <w:t>pplicants’ supplements to the application filed on March 27</w:t>
      </w:r>
      <w:r>
        <w:t>, 2024;</w:t>
      </w:r>
    </w:p>
    <w:p w14:paraId="2653D2D1" w14:textId="56431FF1" w:rsidR="00672090" w:rsidRDefault="008526B5" w:rsidP="00672090">
      <w:pPr>
        <w:pStyle w:val="ListParagraph"/>
        <w:numPr>
          <w:ilvl w:val="1"/>
          <w:numId w:val="2"/>
        </w:numPr>
      </w:pPr>
      <w:r>
        <w:t xml:space="preserve">applicants’ supplements to the application filed on </w:t>
      </w:r>
      <w:r w:rsidR="00672090">
        <w:t>April 12, 2024;</w:t>
      </w:r>
    </w:p>
    <w:p w14:paraId="56171F94" w14:textId="347870D4" w:rsidR="008526B5" w:rsidRDefault="00672090" w:rsidP="00672090">
      <w:pPr>
        <w:pStyle w:val="ListParagraph"/>
        <w:numPr>
          <w:ilvl w:val="1"/>
          <w:numId w:val="2"/>
        </w:numPr>
      </w:pPr>
      <w:r>
        <w:t>New Water revised mapping filed on April 4</w:t>
      </w:r>
      <w:r w:rsidR="008526B5">
        <w:t>, 2024;</w:t>
      </w:r>
    </w:p>
    <w:p w14:paraId="78CB62CE" w14:textId="1105225A" w:rsidR="00672090" w:rsidRDefault="008526B5" w:rsidP="00851B61">
      <w:pPr>
        <w:pStyle w:val="ListParagraph"/>
        <w:numPr>
          <w:ilvl w:val="1"/>
          <w:numId w:val="2"/>
        </w:numPr>
      </w:pPr>
      <w:r>
        <w:t xml:space="preserve">New Water revised mapping filed on April </w:t>
      </w:r>
      <w:r w:rsidR="00672090">
        <w:t>10, 2024;</w:t>
      </w:r>
    </w:p>
    <w:p w14:paraId="2D9A7299" w14:textId="39D902B0" w:rsidR="00672090" w:rsidRDefault="008526B5" w:rsidP="00672090">
      <w:pPr>
        <w:pStyle w:val="ListParagraph"/>
        <w:numPr>
          <w:ilvl w:val="1"/>
          <w:numId w:val="2"/>
        </w:numPr>
      </w:pPr>
      <w:r>
        <w:t xml:space="preserve">Commission </w:t>
      </w:r>
      <w:r w:rsidR="00672090">
        <w:t xml:space="preserve">Staff’s recommendation on administrative completeness, notice, proposed procedural schedule, and request to restyle docket filed on April 18, 2024; </w:t>
      </w:r>
    </w:p>
    <w:p w14:paraId="192B1181" w14:textId="361534EB" w:rsidR="00672090" w:rsidRDefault="00672090" w:rsidP="00672090">
      <w:pPr>
        <w:pStyle w:val="ListParagraph"/>
        <w:numPr>
          <w:ilvl w:val="1"/>
          <w:numId w:val="2"/>
        </w:numPr>
      </w:pPr>
      <w:r>
        <w:t xml:space="preserve">New Water’s </w:t>
      </w:r>
      <w:r w:rsidR="008526B5">
        <w:t>a</w:t>
      </w:r>
      <w:r w:rsidR="002828EF">
        <w:t xml:space="preserve">ffidavit and </w:t>
      </w:r>
      <w:r w:rsidR="008526B5">
        <w:t>c</w:t>
      </w:r>
      <w:r w:rsidR="002828EF">
        <w:t xml:space="preserve">ustomer </w:t>
      </w:r>
      <w:r w:rsidR="008526B5">
        <w:t>l</w:t>
      </w:r>
      <w:r w:rsidR="002828EF">
        <w:t>ist for Notice to Customers</w:t>
      </w:r>
      <w:r>
        <w:t xml:space="preserve"> filed on April 25, 2024</w:t>
      </w:r>
      <w:r w:rsidR="002828EF">
        <w:t>;</w:t>
      </w:r>
    </w:p>
    <w:p w14:paraId="175912E0" w14:textId="2505D823" w:rsidR="002828EF" w:rsidRDefault="002828EF" w:rsidP="00672090">
      <w:pPr>
        <w:pStyle w:val="ListParagraph"/>
        <w:numPr>
          <w:ilvl w:val="1"/>
          <w:numId w:val="2"/>
        </w:numPr>
      </w:pPr>
      <w:r>
        <w:t xml:space="preserve">New Water’s </w:t>
      </w:r>
      <w:r w:rsidR="008526B5">
        <w:t>p</w:t>
      </w:r>
      <w:r>
        <w:t xml:space="preserve">roof of </w:t>
      </w:r>
      <w:r w:rsidR="008526B5">
        <w:t>m</w:t>
      </w:r>
      <w:r>
        <w:t xml:space="preserve">ailing, </w:t>
      </w:r>
      <w:r w:rsidR="008526B5">
        <w:t>n</w:t>
      </w:r>
      <w:r>
        <w:t xml:space="preserve">otice and </w:t>
      </w:r>
      <w:r w:rsidR="008526B5">
        <w:t>a</w:t>
      </w:r>
      <w:r>
        <w:t xml:space="preserve">ffidavit to </w:t>
      </w:r>
      <w:r w:rsidR="008526B5">
        <w:t>p</w:t>
      </w:r>
      <w:r>
        <w:t xml:space="preserve">arties and </w:t>
      </w:r>
      <w:r w:rsidR="008526B5">
        <w:t>l</w:t>
      </w:r>
      <w:r>
        <w:t>andowners filed on June 28, 2024;</w:t>
      </w:r>
    </w:p>
    <w:p w14:paraId="244B4500" w14:textId="5B2CFF44" w:rsidR="00672090" w:rsidRDefault="008526B5" w:rsidP="00672090">
      <w:pPr>
        <w:pStyle w:val="ListParagraph"/>
        <w:numPr>
          <w:ilvl w:val="1"/>
          <w:numId w:val="2"/>
        </w:numPr>
      </w:pPr>
      <w:r>
        <w:t xml:space="preserve">Commission </w:t>
      </w:r>
      <w:r w:rsidR="00672090">
        <w:t xml:space="preserve">Staff’s </w:t>
      </w:r>
      <w:r>
        <w:t xml:space="preserve">supplemental </w:t>
      </w:r>
      <w:r w:rsidR="00672090">
        <w:t>recommendation on sufficiency of notice and proposed procedural schedule</w:t>
      </w:r>
      <w:r>
        <w:t xml:space="preserve"> </w:t>
      </w:r>
      <w:r w:rsidR="00672090">
        <w:t>filed on July 2, 2024</w:t>
      </w:r>
      <w:r w:rsidR="002828EF">
        <w:t>;</w:t>
      </w:r>
    </w:p>
    <w:p w14:paraId="0229151C" w14:textId="355094B3" w:rsidR="002828EF" w:rsidRDefault="008526B5" w:rsidP="00672090">
      <w:pPr>
        <w:pStyle w:val="ListParagraph"/>
        <w:numPr>
          <w:ilvl w:val="1"/>
          <w:numId w:val="2"/>
        </w:numPr>
      </w:pPr>
      <w:r>
        <w:t xml:space="preserve">Commission </w:t>
      </w:r>
      <w:r w:rsidR="00672090">
        <w:t>Staff final recommendation on the transaction filed on July 12, 2024</w:t>
      </w:r>
      <w:r w:rsidR="002828EF">
        <w:t>;</w:t>
      </w:r>
    </w:p>
    <w:p w14:paraId="1F8DFFCE" w14:textId="348E07C8" w:rsidR="002828EF" w:rsidRDefault="008526B5" w:rsidP="00672090">
      <w:pPr>
        <w:pStyle w:val="ListParagraph"/>
        <w:numPr>
          <w:ilvl w:val="1"/>
          <w:numId w:val="2"/>
        </w:numPr>
      </w:pPr>
      <w:r>
        <w:t xml:space="preserve">Commission </w:t>
      </w:r>
      <w:r w:rsidR="002828EF">
        <w:t xml:space="preserve">Staff’s </w:t>
      </w:r>
      <w:r>
        <w:t>c</w:t>
      </w:r>
      <w:r w:rsidR="002828EF">
        <w:t>larification filed on July 17, 2024</w:t>
      </w:r>
      <w:r w:rsidR="002728E6">
        <w:t>; and</w:t>
      </w:r>
    </w:p>
    <w:p w14:paraId="2339ABED" w14:textId="7F96E64D" w:rsidR="002728E6" w:rsidRDefault="008526B5" w:rsidP="00672090">
      <w:pPr>
        <w:pStyle w:val="ListParagraph"/>
        <w:numPr>
          <w:ilvl w:val="1"/>
          <w:numId w:val="2"/>
        </w:numPr>
      </w:pPr>
      <w:r>
        <w:t>t</w:t>
      </w:r>
      <w:r w:rsidR="002728E6">
        <w:t xml:space="preserve">he </w:t>
      </w:r>
      <w:r>
        <w:t>p</w:t>
      </w:r>
      <w:r w:rsidR="002728E6">
        <w:t xml:space="preserve">arties’ joint motion to admit evidence, proposed order approving the sale and allowing the transaction to process, and request to restyle the docket filed </w:t>
      </w:r>
      <w:r>
        <w:t xml:space="preserve">on August </w:t>
      </w:r>
      <w:r w:rsidR="002728E6">
        <w:t>8, 2024.</w:t>
      </w:r>
    </w:p>
    <w:p w14:paraId="0F29EB21" w14:textId="49A6C495" w:rsidR="00276A89" w:rsidRDefault="00276A89" w:rsidP="00276A89">
      <w:pPr>
        <w:pStyle w:val="ListParagraph"/>
        <w:numPr>
          <w:ilvl w:val="0"/>
          <w:numId w:val="2"/>
        </w:numPr>
      </w:pPr>
      <w:r>
        <w:t>On</w:t>
      </w:r>
      <w:r w:rsidR="00B257FD">
        <w:t xml:space="preserve"> September 7</w:t>
      </w:r>
      <w:r>
        <w:t>, 2024, N</w:t>
      </w:r>
      <w:r w:rsidR="008526B5">
        <w:t>ew Water</w:t>
      </w:r>
      <w:r>
        <w:t xml:space="preserve"> filed closing documents. </w:t>
      </w:r>
    </w:p>
    <w:p w14:paraId="33A18A0B" w14:textId="25551720" w:rsidR="00276A89" w:rsidRDefault="00276A89" w:rsidP="00276A89">
      <w:pPr>
        <w:pStyle w:val="ListParagraph"/>
        <w:numPr>
          <w:ilvl w:val="0"/>
          <w:numId w:val="2"/>
        </w:numPr>
      </w:pPr>
      <w:r>
        <w:t>In Order. No. ___, the ALJ admitted the following additional evidence into the record:</w:t>
      </w:r>
    </w:p>
    <w:p w14:paraId="04A883AE" w14:textId="6B3F2263" w:rsidR="00B257FD" w:rsidRPr="00B257FD" w:rsidRDefault="00B257FD" w:rsidP="00B257FD">
      <w:pPr>
        <w:pStyle w:val="ListParagraph"/>
        <w:numPr>
          <w:ilvl w:val="1"/>
          <w:numId w:val="2"/>
        </w:numPr>
      </w:pPr>
      <w:r w:rsidRPr="00B257FD">
        <w:t>New Water’s Notice of Completion of Transfer, filed on September 7, 2024;</w:t>
      </w:r>
    </w:p>
    <w:p w14:paraId="4FD04ABB" w14:textId="33593D7A" w:rsidR="00B257FD" w:rsidRDefault="00B257FD" w:rsidP="00B257FD">
      <w:pPr>
        <w:pStyle w:val="ListParagraph"/>
        <w:numPr>
          <w:ilvl w:val="1"/>
          <w:numId w:val="2"/>
        </w:numPr>
      </w:pPr>
      <w:r>
        <w:t>Commission Staff’s Recommendation on Closing Documents and Proposed Procedural Schedule, filed on September 24, 2024;</w:t>
      </w:r>
    </w:p>
    <w:p w14:paraId="573C2915" w14:textId="687548F2" w:rsidR="00E90FE8" w:rsidRDefault="00B257FD">
      <w:pPr>
        <w:pStyle w:val="ListParagraph"/>
        <w:numPr>
          <w:ilvl w:val="1"/>
          <w:numId w:val="2"/>
        </w:numPr>
      </w:pPr>
      <w:r>
        <w:lastRenderedPageBreak/>
        <w:t>New Water’s consent form, filed on October 17, 2024 (Interchange Item No. 32)</w:t>
      </w:r>
      <w:r w:rsidR="008526B5">
        <w:t>;</w:t>
      </w:r>
      <w:r w:rsidR="00851B61">
        <w:t xml:space="preserve"> </w:t>
      </w:r>
      <w:r w:rsidR="00851B61" w:rsidRPr="00554B8B">
        <w:t>Derby ING’s consent form, filed on October 29, 2024</w:t>
      </w:r>
      <w:r w:rsidR="00E90FE8">
        <w:t>; and</w:t>
      </w:r>
    </w:p>
    <w:p w14:paraId="5FD5B0A8" w14:textId="276FB484" w:rsidR="00851B61" w:rsidRPr="00851B61" w:rsidRDefault="00E90FE8" w:rsidP="0035547F">
      <w:pPr>
        <w:pStyle w:val="ListParagraph"/>
        <w:numPr>
          <w:ilvl w:val="1"/>
          <w:numId w:val="2"/>
        </w:numPr>
      </w:pPr>
      <w:r>
        <w:t>the attached final map, tariff, and certificate.</w:t>
      </w:r>
    </w:p>
    <w:p w14:paraId="685FB5A6" w14:textId="44A1E204" w:rsidR="00276A89" w:rsidRDefault="00276A89" w:rsidP="00DF58DA">
      <w:pPr>
        <w:ind w:firstLine="0"/>
        <w:rPr>
          <w:b/>
          <w:bCs/>
          <w:i/>
          <w:iCs/>
          <w:u w:val="single"/>
        </w:rPr>
      </w:pPr>
      <w:r>
        <w:rPr>
          <w:b/>
          <w:bCs/>
          <w:i/>
          <w:iCs/>
          <w:u w:val="single"/>
        </w:rPr>
        <w:t>Sale</w:t>
      </w:r>
    </w:p>
    <w:p w14:paraId="70B9C22B" w14:textId="28174FF4" w:rsidR="00276A89" w:rsidRDefault="00276A89" w:rsidP="00276A89">
      <w:pPr>
        <w:pStyle w:val="ListParagraph"/>
        <w:numPr>
          <w:ilvl w:val="0"/>
          <w:numId w:val="2"/>
        </w:numPr>
      </w:pPr>
      <w:r>
        <w:t xml:space="preserve">In </w:t>
      </w:r>
      <w:r w:rsidRPr="00D214C8">
        <w:t xml:space="preserve">Order No. </w:t>
      </w:r>
      <w:r w:rsidR="00D214C8" w:rsidRPr="00D214C8">
        <w:t>8</w:t>
      </w:r>
      <w:r w:rsidRPr="00D214C8">
        <w:t>, filed</w:t>
      </w:r>
      <w:r>
        <w:t xml:space="preserve"> on </w:t>
      </w:r>
      <w:r w:rsidR="00D214C8">
        <w:t>August 16</w:t>
      </w:r>
      <w:r>
        <w:t>, 2024, the ALJ approved the sale and transfer to proceed and required the applicants to file proof that the transaction had closed and that the customer deposits had been addressed.</w:t>
      </w:r>
    </w:p>
    <w:p w14:paraId="4656B4EF" w14:textId="4E099687" w:rsidR="00276A89" w:rsidRDefault="00276A89" w:rsidP="00276A89">
      <w:pPr>
        <w:pStyle w:val="ListParagraph"/>
        <w:numPr>
          <w:ilvl w:val="0"/>
          <w:numId w:val="2"/>
        </w:numPr>
      </w:pPr>
      <w:r>
        <w:t xml:space="preserve">On </w:t>
      </w:r>
      <w:r w:rsidR="00D214C8" w:rsidRPr="00D214C8">
        <w:t>September 7</w:t>
      </w:r>
      <w:r w:rsidRPr="00D214C8">
        <w:t>, 2024,</w:t>
      </w:r>
      <w:r>
        <w:t xml:space="preserve"> the applicants filed notice that the transaction was closed effective </w:t>
      </w:r>
      <w:r w:rsidR="00D214C8">
        <w:t>August 21, 2024</w:t>
      </w:r>
      <w:r>
        <w:t xml:space="preserve">, and confirmed that there were no outstanding customer deposits. </w:t>
      </w:r>
    </w:p>
    <w:p w14:paraId="6419CC7C" w14:textId="7ADAE749" w:rsidR="00276A89" w:rsidRPr="00276A89" w:rsidRDefault="00276A89" w:rsidP="00276A89">
      <w:pPr>
        <w:pStyle w:val="ListParagraph"/>
        <w:numPr>
          <w:ilvl w:val="0"/>
          <w:numId w:val="2"/>
        </w:numPr>
      </w:pPr>
      <w:r>
        <w:t xml:space="preserve">In </w:t>
      </w:r>
      <w:r w:rsidRPr="00D214C8">
        <w:t xml:space="preserve">Order No. </w:t>
      </w:r>
      <w:r w:rsidR="00D214C8">
        <w:t>9</w:t>
      </w:r>
      <w:r>
        <w:t xml:space="preserve">, filed on </w:t>
      </w:r>
      <w:r w:rsidR="00D214C8">
        <w:t>October 3</w:t>
      </w:r>
      <w:r>
        <w:t>, 2024, the ALJ found the closing documentation sufficient.</w:t>
      </w:r>
    </w:p>
    <w:p w14:paraId="027F9386" w14:textId="5740B4AA" w:rsidR="00DF58DA" w:rsidRDefault="00DF58DA" w:rsidP="00DF58DA">
      <w:pPr>
        <w:ind w:firstLine="0"/>
        <w:rPr>
          <w:b/>
          <w:bCs/>
          <w:i/>
          <w:iCs/>
          <w:u w:val="single"/>
        </w:rPr>
      </w:pPr>
      <w:r w:rsidRPr="00051DBE">
        <w:rPr>
          <w:b/>
          <w:bCs/>
          <w:i/>
          <w:iCs/>
          <w:u w:val="single"/>
        </w:rPr>
        <w:t>Purchaser’s Compliance History</w:t>
      </w:r>
    </w:p>
    <w:p w14:paraId="3DB0287E" w14:textId="4A806F35" w:rsidR="001D3ED2" w:rsidRDefault="001D3ED2" w:rsidP="001B0EFD">
      <w:pPr>
        <w:pStyle w:val="ListParagraph"/>
        <w:numPr>
          <w:ilvl w:val="0"/>
          <w:numId w:val="2"/>
        </w:numPr>
      </w:pPr>
      <w:r>
        <w:t xml:space="preserve">The Commission’s complaint records, which cover the last five years, show one formal complaint against New Water that is being reviewed by </w:t>
      </w:r>
      <w:r w:rsidR="008526B5">
        <w:t xml:space="preserve">Commission </w:t>
      </w:r>
      <w:r>
        <w:t xml:space="preserve">Staff. </w:t>
      </w:r>
    </w:p>
    <w:p w14:paraId="28BB59D3" w14:textId="77777777" w:rsidR="006D052A" w:rsidRDefault="001B0EFD" w:rsidP="001B0EFD">
      <w:pPr>
        <w:pStyle w:val="ListParagraph"/>
        <w:numPr>
          <w:ilvl w:val="0"/>
          <w:numId w:val="2"/>
        </w:numPr>
      </w:pPr>
      <w:r>
        <w:t>New Wa</w:t>
      </w:r>
      <w:r w:rsidR="001D3ED2">
        <w:t>ter has active violations in the TCEQ database</w:t>
      </w:r>
      <w:r w:rsidR="006D052A">
        <w:t xml:space="preserve"> and is in the process of resolving</w:t>
      </w:r>
      <w:r w:rsidR="001D3ED2">
        <w:t xml:space="preserve"> </w:t>
      </w:r>
      <w:r w:rsidR="006D052A">
        <w:t>the violations</w:t>
      </w:r>
      <w:r w:rsidR="001D3ED2">
        <w:t>.</w:t>
      </w:r>
    </w:p>
    <w:p w14:paraId="5B7543EE" w14:textId="77777777" w:rsidR="006D052A" w:rsidRDefault="006D052A" w:rsidP="001B0EFD">
      <w:pPr>
        <w:pStyle w:val="ListParagraph"/>
        <w:numPr>
          <w:ilvl w:val="0"/>
          <w:numId w:val="2"/>
        </w:numPr>
      </w:pPr>
      <w:r>
        <w:t>New Water does not have a history of continuing mismanagement or misuse of revenues as a utility service provider.</w:t>
      </w:r>
    </w:p>
    <w:p w14:paraId="49DDBDF8" w14:textId="7276273A" w:rsidR="001B0EFD" w:rsidRPr="001B0EFD" w:rsidRDefault="006D052A" w:rsidP="001B0EFD">
      <w:pPr>
        <w:pStyle w:val="ListParagraph"/>
        <w:numPr>
          <w:ilvl w:val="0"/>
          <w:numId w:val="2"/>
        </w:numPr>
      </w:pPr>
      <w:r>
        <w:t>New Water demonstrated a compliance history that is adequate for approval of the proposed transaction.</w:t>
      </w:r>
      <w:r w:rsidR="001D3ED2">
        <w:t xml:space="preserve"> </w:t>
      </w:r>
    </w:p>
    <w:p w14:paraId="245E11DE" w14:textId="5D51334D" w:rsidR="00DF58DA" w:rsidRDefault="00DF58DA" w:rsidP="00DF58DA">
      <w:pPr>
        <w:ind w:firstLine="0"/>
        <w:rPr>
          <w:b/>
          <w:bCs/>
          <w:i/>
          <w:iCs/>
          <w:u w:val="single"/>
        </w:rPr>
      </w:pPr>
      <w:r w:rsidRPr="00051DBE">
        <w:rPr>
          <w:b/>
          <w:bCs/>
          <w:i/>
          <w:iCs/>
          <w:u w:val="single"/>
        </w:rPr>
        <w:t>Adequacy of Existing Service</w:t>
      </w:r>
    </w:p>
    <w:p w14:paraId="2EDEEC59" w14:textId="56368578" w:rsidR="001B0EFD" w:rsidRDefault="00AF3433" w:rsidP="001B0EFD">
      <w:pPr>
        <w:pStyle w:val="ListParagraph"/>
        <w:numPr>
          <w:ilvl w:val="0"/>
          <w:numId w:val="2"/>
        </w:numPr>
      </w:pPr>
      <w:r>
        <w:t xml:space="preserve">There are currently 42 existing customers in the requested area that are being served </w:t>
      </w:r>
      <w:r w:rsidR="006D052A">
        <w:t xml:space="preserve">by New </w:t>
      </w:r>
      <w:r w:rsidR="00192A91">
        <w:t xml:space="preserve">Water </w:t>
      </w:r>
      <w:r w:rsidR="006D052A">
        <w:t xml:space="preserve">through Derby ING's </w:t>
      </w:r>
      <w:r w:rsidR="007230B6">
        <w:t>PWS</w:t>
      </w:r>
      <w:r w:rsidR="006D052A">
        <w:t xml:space="preserve"> number TX0820016 </w:t>
      </w:r>
      <w:r w:rsidR="001B0EFD">
        <w:t xml:space="preserve">and such service has been continuous and adequate. </w:t>
      </w:r>
    </w:p>
    <w:p w14:paraId="65D3AF2C" w14:textId="56C2C000" w:rsidR="001B0EFD" w:rsidRDefault="001B0EFD" w:rsidP="001B0EFD">
      <w:pPr>
        <w:pStyle w:val="ListParagraph"/>
        <w:numPr>
          <w:ilvl w:val="0"/>
          <w:numId w:val="2"/>
        </w:numPr>
      </w:pPr>
      <w:r>
        <w:t xml:space="preserve">The Commission’s complaint records, which cover the last five years, show one </w:t>
      </w:r>
      <w:r w:rsidR="004B6A21">
        <w:t xml:space="preserve">informal </w:t>
      </w:r>
      <w:r>
        <w:t xml:space="preserve">complaint against Derby ING. The complaint has been reviewed and closed by the Commission’s Consumer Protection Division. </w:t>
      </w:r>
    </w:p>
    <w:p w14:paraId="7450DE89" w14:textId="00552F09" w:rsidR="00AF3433" w:rsidRDefault="001B0EFD" w:rsidP="001B0EFD">
      <w:pPr>
        <w:pStyle w:val="ListParagraph"/>
        <w:numPr>
          <w:ilvl w:val="0"/>
          <w:numId w:val="2"/>
        </w:numPr>
      </w:pPr>
      <w:r>
        <w:t>The last TCEQ compliance investigation of the Derby ING water system was on August 11, 2022.</w:t>
      </w:r>
      <w:r w:rsidR="002533BF">
        <w:t xml:space="preserve"> </w:t>
      </w:r>
    </w:p>
    <w:p w14:paraId="6EE2A258" w14:textId="507D36D7" w:rsidR="00060520" w:rsidRDefault="00060520" w:rsidP="001B0EFD">
      <w:pPr>
        <w:pStyle w:val="ListParagraph"/>
        <w:numPr>
          <w:ilvl w:val="0"/>
          <w:numId w:val="2"/>
        </w:numPr>
      </w:pPr>
      <w:r>
        <w:lastRenderedPageBreak/>
        <w:t>No capital improvements are necessary for New Water to continue providing continuous and adequate water service to the requested area.</w:t>
      </w:r>
    </w:p>
    <w:p w14:paraId="3C6736A6" w14:textId="278D6D78" w:rsidR="006D052A" w:rsidRPr="00AF3433" w:rsidRDefault="006D052A" w:rsidP="001B0EFD">
      <w:pPr>
        <w:pStyle w:val="ListParagraph"/>
        <w:numPr>
          <w:ilvl w:val="0"/>
          <w:numId w:val="2"/>
        </w:numPr>
      </w:pPr>
      <w:r>
        <w:t>There is no evidence in the record that Derby ING has failed to comply with any Commission or TCEQ order.</w:t>
      </w:r>
    </w:p>
    <w:p w14:paraId="58ABA201" w14:textId="15AAD690" w:rsidR="00DF58DA" w:rsidRDefault="00DF58DA" w:rsidP="00562486">
      <w:pPr>
        <w:keepNext/>
        <w:ind w:firstLine="0"/>
        <w:rPr>
          <w:b/>
          <w:bCs/>
          <w:i/>
          <w:iCs/>
          <w:u w:val="single"/>
        </w:rPr>
      </w:pPr>
      <w:r w:rsidRPr="00051DBE">
        <w:rPr>
          <w:b/>
          <w:bCs/>
          <w:i/>
          <w:iCs/>
          <w:u w:val="single"/>
        </w:rPr>
        <w:t>Need for Additional Service</w:t>
      </w:r>
    </w:p>
    <w:p w14:paraId="70533C87" w14:textId="420620BD" w:rsidR="001B0EFD" w:rsidRDefault="001B0EFD" w:rsidP="00562486">
      <w:pPr>
        <w:pStyle w:val="ListParagraph"/>
        <w:keepNext/>
        <w:numPr>
          <w:ilvl w:val="0"/>
          <w:numId w:val="2"/>
        </w:numPr>
      </w:pPr>
      <w:r>
        <w:t xml:space="preserve">There are 42 existing customers in the requested area that are receiving service and have an ongoing need for service. </w:t>
      </w:r>
    </w:p>
    <w:p w14:paraId="7653A05D" w14:textId="7CEBFC62" w:rsidR="001B0EFD" w:rsidRDefault="001B0EFD" w:rsidP="001B0EFD">
      <w:pPr>
        <w:pStyle w:val="ListParagraph"/>
        <w:numPr>
          <w:ilvl w:val="0"/>
          <w:numId w:val="2"/>
        </w:numPr>
      </w:pPr>
      <w:r>
        <w:t xml:space="preserve">This application </w:t>
      </w:r>
      <w:r w:rsidR="006D052A">
        <w:t xml:space="preserve">is </w:t>
      </w:r>
      <w:r>
        <w:t xml:space="preserve">to transfer only existing facilities, customers, and service area. </w:t>
      </w:r>
    </w:p>
    <w:p w14:paraId="73D6075D" w14:textId="03683BF5" w:rsidR="001B0EFD" w:rsidRPr="001B0EFD" w:rsidRDefault="001B0EFD" w:rsidP="001B0EFD">
      <w:pPr>
        <w:pStyle w:val="ListParagraph"/>
        <w:numPr>
          <w:ilvl w:val="0"/>
          <w:numId w:val="2"/>
        </w:numPr>
      </w:pPr>
      <w:r>
        <w:t xml:space="preserve">There is no evidence of specific requests for additional service within the requested area.  </w:t>
      </w:r>
    </w:p>
    <w:p w14:paraId="5906F68A" w14:textId="60E808B1" w:rsidR="00DF58DA" w:rsidRDefault="00DF58DA" w:rsidP="00A111E9">
      <w:pPr>
        <w:keepNext/>
        <w:keepLines/>
        <w:ind w:firstLine="0"/>
        <w:rPr>
          <w:b/>
          <w:bCs/>
          <w:i/>
          <w:iCs/>
          <w:u w:val="single"/>
        </w:rPr>
      </w:pPr>
      <w:r w:rsidRPr="00051DBE">
        <w:rPr>
          <w:b/>
          <w:bCs/>
          <w:i/>
          <w:iCs/>
          <w:u w:val="single"/>
        </w:rPr>
        <w:t>Effect of Approving the Transaction</w:t>
      </w:r>
      <w:r w:rsidR="006D052A">
        <w:rPr>
          <w:b/>
          <w:bCs/>
          <w:i/>
          <w:iCs/>
          <w:u w:val="single"/>
        </w:rPr>
        <w:t xml:space="preserve"> and Granting the CCN</w:t>
      </w:r>
    </w:p>
    <w:p w14:paraId="78BDE3A2" w14:textId="3C9344A0" w:rsidR="001B0EFD" w:rsidRDefault="001B0EFD" w:rsidP="00A111E9">
      <w:pPr>
        <w:pStyle w:val="ListParagraph"/>
        <w:keepNext/>
        <w:keepLines/>
        <w:numPr>
          <w:ilvl w:val="0"/>
          <w:numId w:val="2"/>
        </w:numPr>
      </w:pPr>
      <w:r>
        <w:t xml:space="preserve">New Water will be the certificated entity for the requested area and will be required to provide continuous and adequate service to current and future customers in the requested area. </w:t>
      </w:r>
    </w:p>
    <w:p w14:paraId="2D76F616" w14:textId="18FAB3FC" w:rsidR="006D052A" w:rsidRDefault="006D052A" w:rsidP="001B0EFD">
      <w:pPr>
        <w:pStyle w:val="ListParagraph"/>
        <w:numPr>
          <w:ilvl w:val="0"/>
          <w:numId w:val="2"/>
        </w:numPr>
      </w:pPr>
      <w:r>
        <w:t>New Water and Derby ING are the only utilities affected by this sale and transfer.</w:t>
      </w:r>
    </w:p>
    <w:p w14:paraId="301D9E8A" w14:textId="2FB1BB5A" w:rsidR="001B0EFD" w:rsidRDefault="001B0EFD" w:rsidP="001B0EFD">
      <w:pPr>
        <w:pStyle w:val="ListParagraph"/>
        <w:numPr>
          <w:ilvl w:val="0"/>
          <w:numId w:val="2"/>
        </w:numPr>
      </w:pPr>
      <w:r>
        <w:t xml:space="preserve">All retail utilities in the proximate area were provided notice of the application, and no protests or adverse comments were filed. </w:t>
      </w:r>
    </w:p>
    <w:p w14:paraId="21953993" w14:textId="36EDE0C9" w:rsidR="006D052A" w:rsidRDefault="006D052A" w:rsidP="006D052A">
      <w:pPr>
        <w:pStyle w:val="ListParagraph"/>
        <w:numPr>
          <w:ilvl w:val="0"/>
          <w:numId w:val="2"/>
        </w:numPr>
      </w:pPr>
      <w:r>
        <w:t xml:space="preserve">There will be no adverse effect on landowners in the requested area because the area is currently certificated to </w:t>
      </w:r>
      <w:r w:rsidRPr="00A111E9">
        <w:t>Derby</w:t>
      </w:r>
      <w:r w:rsidR="007F7CDB">
        <w:t xml:space="preserve"> ING</w:t>
      </w:r>
      <w:r w:rsidRPr="00A111E9">
        <w:t>.</w:t>
      </w:r>
      <w:r>
        <w:t xml:space="preserve"> </w:t>
      </w:r>
    </w:p>
    <w:p w14:paraId="07851350" w14:textId="2BE20560" w:rsidR="001B0EFD" w:rsidRPr="001B0EFD" w:rsidRDefault="001B0EFD" w:rsidP="001B0EFD">
      <w:pPr>
        <w:pStyle w:val="ListParagraph"/>
        <w:numPr>
          <w:ilvl w:val="0"/>
          <w:numId w:val="2"/>
        </w:numPr>
      </w:pPr>
      <w:r>
        <w:t xml:space="preserve">There will be no effect on any retail public utility providing service in the proximate area. </w:t>
      </w:r>
    </w:p>
    <w:p w14:paraId="683BFC8B" w14:textId="2814C097" w:rsidR="00DF58DA" w:rsidRDefault="00DF58DA" w:rsidP="00DF58DA">
      <w:pPr>
        <w:ind w:firstLine="0"/>
        <w:rPr>
          <w:b/>
          <w:bCs/>
          <w:i/>
          <w:iCs/>
          <w:u w:val="single"/>
        </w:rPr>
      </w:pPr>
      <w:r w:rsidRPr="00051DBE">
        <w:rPr>
          <w:b/>
          <w:bCs/>
          <w:i/>
          <w:iCs/>
          <w:u w:val="single"/>
        </w:rPr>
        <w:t>Ability to Serve: Managerial and Technical</w:t>
      </w:r>
    </w:p>
    <w:p w14:paraId="2BFCA897" w14:textId="249B58C6" w:rsidR="001D3ED2" w:rsidRDefault="001D3ED2" w:rsidP="001D3ED2">
      <w:pPr>
        <w:pStyle w:val="ListParagraph"/>
        <w:numPr>
          <w:ilvl w:val="0"/>
          <w:numId w:val="2"/>
        </w:numPr>
      </w:pPr>
      <w:r>
        <w:t xml:space="preserve">New </w:t>
      </w:r>
      <w:r w:rsidR="00A111E9">
        <w:t>W</w:t>
      </w:r>
      <w:r>
        <w:t>ater operates several TCEQ-registered public water systems in Texas</w:t>
      </w:r>
      <w:r w:rsidR="003B071D">
        <w:t xml:space="preserve">. </w:t>
      </w:r>
    </w:p>
    <w:p w14:paraId="5F6D8371" w14:textId="1D9F3393" w:rsidR="001D3ED2" w:rsidRDefault="001D3ED2" w:rsidP="001D3ED2">
      <w:pPr>
        <w:pStyle w:val="ListParagraph"/>
        <w:numPr>
          <w:ilvl w:val="0"/>
          <w:numId w:val="2"/>
        </w:numPr>
      </w:pPr>
      <w:r>
        <w:t xml:space="preserve">New Water employs or contracts with TCEQ-licensed operators who will be responsible for the operation of the </w:t>
      </w:r>
      <w:r w:rsidR="007230B6">
        <w:t>PWS</w:t>
      </w:r>
      <w:r>
        <w:t xml:space="preserve"> being transferred. </w:t>
      </w:r>
    </w:p>
    <w:p w14:paraId="04A64BEC" w14:textId="123A4F5C" w:rsidR="001D3ED2" w:rsidRDefault="001D3ED2" w:rsidP="001D3ED2">
      <w:pPr>
        <w:pStyle w:val="ListParagraph"/>
        <w:numPr>
          <w:ilvl w:val="0"/>
          <w:numId w:val="2"/>
        </w:numPr>
      </w:pPr>
      <w:r>
        <w:t xml:space="preserve">New Water has the technical and managerial capability to provide continuous and adequate service to the requested area. </w:t>
      </w:r>
    </w:p>
    <w:p w14:paraId="50355448" w14:textId="77777777" w:rsidR="006D052A" w:rsidRDefault="006D052A" w:rsidP="007F7CDB">
      <w:pPr>
        <w:keepNext/>
        <w:keepLines/>
        <w:ind w:firstLine="0"/>
        <w:rPr>
          <w:b/>
          <w:bCs/>
          <w:i/>
          <w:iCs/>
          <w:u w:val="single"/>
        </w:rPr>
      </w:pPr>
      <w:r w:rsidRPr="00051DBE">
        <w:rPr>
          <w:b/>
          <w:bCs/>
          <w:i/>
          <w:iCs/>
          <w:u w:val="single"/>
        </w:rPr>
        <w:lastRenderedPageBreak/>
        <w:t>Feasibility of Obtaining Service from an Adjacent Retail Public Utility</w:t>
      </w:r>
    </w:p>
    <w:p w14:paraId="28EF22C1" w14:textId="10014092" w:rsidR="006D052A" w:rsidRDefault="007230B6" w:rsidP="007F7CDB">
      <w:pPr>
        <w:pStyle w:val="ListParagraph"/>
        <w:keepNext/>
        <w:keepLines/>
        <w:numPr>
          <w:ilvl w:val="0"/>
          <w:numId w:val="2"/>
        </w:numPr>
      </w:pPr>
      <w:r>
        <w:t>New Water</w:t>
      </w:r>
      <w:r w:rsidR="006D052A">
        <w:t xml:space="preserve"> is currently serving customers throughout the requested area and such service has been continuous and adequate. </w:t>
      </w:r>
    </w:p>
    <w:p w14:paraId="36CCF531" w14:textId="77777777" w:rsidR="006D052A" w:rsidRDefault="006D052A" w:rsidP="006D052A">
      <w:pPr>
        <w:pStyle w:val="ListParagraph"/>
        <w:numPr>
          <w:ilvl w:val="0"/>
          <w:numId w:val="2"/>
        </w:numPr>
      </w:pPr>
      <w:r>
        <w:t xml:space="preserve">Obtaining service from an adequate retail public utility would likely increase costs to customers because new facilities would need to be constructed; at a minimum, an interconnection would need to be installed to connect a neighboring retail public utility. </w:t>
      </w:r>
    </w:p>
    <w:p w14:paraId="068C50A8" w14:textId="692475ED" w:rsidR="006D052A" w:rsidRDefault="006D052A" w:rsidP="006D052A">
      <w:pPr>
        <w:pStyle w:val="ListParagraph"/>
        <w:numPr>
          <w:ilvl w:val="0"/>
          <w:numId w:val="2"/>
        </w:numPr>
      </w:pPr>
      <w:r>
        <w:t>It is not feasible to obtain service from an adjacent retail public utility.</w:t>
      </w:r>
    </w:p>
    <w:p w14:paraId="72580646" w14:textId="77777777" w:rsidR="006D052A" w:rsidRDefault="006D052A" w:rsidP="006D052A">
      <w:pPr>
        <w:ind w:firstLine="0"/>
        <w:rPr>
          <w:b/>
          <w:bCs/>
          <w:i/>
          <w:iCs/>
          <w:u w:val="single"/>
        </w:rPr>
      </w:pPr>
      <w:r w:rsidRPr="00051DBE">
        <w:rPr>
          <w:b/>
          <w:bCs/>
          <w:i/>
          <w:iCs/>
          <w:u w:val="single"/>
        </w:rPr>
        <w:t>Regionalization or Consolidation</w:t>
      </w:r>
    </w:p>
    <w:p w14:paraId="35F5B2FA" w14:textId="4BE72527" w:rsidR="006D052A" w:rsidRDefault="006D052A" w:rsidP="006D052A">
      <w:pPr>
        <w:pStyle w:val="ListParagraph"/>
        <w:numPr>
          <w:ilvl w:val="0"/>
          <w:numId w:val="2"/>
        </w:numPr>
      </w:pPr>
      <w:r>
        <w:t xml:space="preserve">It will not be necessary for New Water to construct a physically separate </w:t>
      </w:r>
      <w:r w:rsidR="007230B6">
        <w:t>PWS</w:t>
      </w:r>
      <w:r>
        <w:t xml:space="preserve"> to serve the requested area. </w:t>
      </w:r>
    </w:p>
    <w:p w14:paraId="3DA8086D" w14:textId="0923D033" w:rsidR="006D052A" w:rsidRPr="001D3ED2" w:rsidRDefault="006D052A" w:rsidP="006D052A">
      <w:pPr>
        <w:pStyle w:val="ListParagraph"/>
        <w:numPr>
          <w:ilvl w:val="0"/>
          <w:numId w:val="2"/>
        </w:numPr>
      </w:pPr>
      <w:r>
        <w:t xml:space="preserve">Because the requested area will not require construction of a physically separate </w:t>
      </w:r>
      <w:r w:rsidR="007230B6">
        <w:t>PWS</w:t>
      </w:r>
      <w:r>
        <w:t xml:space="preserve">, consideration of regionalization or consolidation with another retail public utility is not required. </w:t>
      </w:r>
    </w:p>
    <w:p w14:paraId="430C890A" w14:textId="0BD17409" w:rsidR="00DF58DA" w:rsidRDefault="00DF58DA" w:rsidP="00DF58DA">
      <w:pPr>
        <w:ind w:firstLine="0"/>
        <w:rPr>
          <w:b/>
          <w:bCs/>
          <w:i/>
          <w:iCs/>
          <w:u w:val="single"/>
        </w:rPr>
      </w:pPr>
      <w:r w:rsidRPr="00051DBE">
        <w:rPr>
          <w:b/>
          <w:bCs/>
          <w:i/>
          <w:iCs/>
          <w:u w:val="single"/>
        </w:rPr>
        <w:t>Ability to Service: Financial Ability and Stability</w:t>
      </w:r>
    </w:p>
    <w:p w14:paraId="706BB40A" w14:textId="2F3CD645" w:rsidR="004E690D" w:rsidRDefault="004E690D" w:rsidP="006D052A">
      <w:pPr>
        <w:pStyle w:val="ListParagraph"/>
        <w:numPr>
          <w:ilvl w:val="0"/>
          <w:numId w:val="2"/>
        </w:numPr>
      </w:pPr>
      <w:r>
        <w:t xml:space="preserve">New Water has a debt-to-equity ratio that is less than one, satisfying the leverage test. </w:t>
      </w:r>
    </w:p>
    <w:p w14:paraId="0ED73373" w14:textId="41DAE691" w:rsidR="004E690D" w:rsidRDefault="004E690D" w:rsidP="006D052A">
      <w:pPr>
        <w:pStyle w:val="ListParagraph"/>
        <w:numPr>
          <w:ilvl w:val="0"/>
          <w:numId w:val="2"/>
        </w:numPr>
      </w:pPr>
      <w:r>
        <w:t xml:space="preserve">New Water </w:t>
      </w:r>
      <w:r w:rsidR="00937AAE">
        <w:t xml:space="preserve">projects no </w:t>
      </w:r>
      <w:r w:rsidR="003D095B">
        <w:t xml:space="preserve">operations and maintenance shortages during the first five years of operations, satisfying the operations test. </w:t>
      </w:r>
    </w:p>
    <w:p w14:paraId="2563D3B0" w14:textId="441DBAA2" w:rsidR="003D095B" w:rsidRDefault="003D095B" w:rsidP="006D052A">
      <w:pPr>
        <w:pStyle w:val="ListParagraph"/>
        <w:numPr>
          <w:ilvl w:val="0"/>
          <w:numId w:val="2"/>
        </w:numPr>
      </w:pPr>
      <w:r w:rsidRPr="004E690D">
        <w:t>There a</w:t>
      </w:r>
      <w:r>
        <w:t xml:space="preserve">re no </w:t>
      </w:r>
      <w:r w:rsidR="00F415E2">
        <w:t xml:space="preserve">capital </w:t>
      </w:r>
      <w:r>
        <w:t>improvements necessary to provide continuous and adequate service to the requested area, therefore a capital improvements plan is not necessary.</w:t>
      </w:r>
    </w:p>
    <w:p w14:paraId="4F19A1DF" w14:textId="01A2F892" w:rsidR="003D095B" w:rsidRPr="004E690D" w:rsidRDefault="003D095B" w:rsidP="006D052A">
      <w:pPr>
        <w:pStyle w:val="ListParagraph"/>
        <w:numPr>
          <w:ilvl w:val="0"/>
          <w:numId w:val="2"/>
        </w:numPr>
      </w:pPr>
      <w:r>
        <w:t xml:space="preserve">New Water has demonstrated the financial capability and stability to provide continuous and adequate service to the requested area. </w:t>
      </w:r>
    </w:p>
    <w:p w14:paraId="7A5D89FB" w14:textId="3A62E2E6" w:rsidR="00DF58DA" w:rsidRDefault="00DF58DA" w:rsidP="0035547F">
      <w:pPr>
        <w:ind w:firstLine="0"/>
        <w:rPr>
          <w:b/>
          <w:bCs/>
          <w:i/>
          <w:iCs/>
          <w:u w:val="single"/>
        </w:rPr>
      </w:pPr>
      <w:r w:rsidRPr="00051DBE">
        <w:rPr>
          <w:b/>
          <w:bCs/>
          <w:i/>
          <w:iCs/>
          <w:u w:val="single"/>
        </w:rPr>
        <w:t>Financial Assurance</w:t>
      </w:r>
    </w:p>
    <w:p w14:paraId="21B4B1E8" w14:textId="41D980F7" w:rsidR="001D3ED2" w:rsidRPr="001D3ED2" w:rsidRDefault="003D095B" w:rsidP="0035547F">
      <w:pPr>
        <w:pStyle w:val="ListParagraph"/>
        <w:numPr>
          <w:ilvl w:val="0"/>
          <w:numId w:val="2"/>
        </w:numPr>
      </w:pPr>
      <w:r>
        <w:t xml:space="preserve">There is no need to require New Water to provide a bond or other financial assurance to ensure continuous and adequate service. </w:t>
      </w:r>
      <w:r w:rsidR="001D3ED2">
        <w:t xml:space="preserve"> </w:t>
      </w:r>
    </w:p>
    <w:p w14:paraId="3F069890" w14:textId="2C08ABC2" w:rsidR="00DF58DA" w:rsidRDefault="00DF58DA" w:rsidP="0035547F">
      <w:pPr>
        <w:keepNext/>
        <w:ind w:firstLine="0"/>
        <w:rPr>
          <w:b/>
          <w:bCs/>
          <w:i/>
          <w:iCs/>
          <w:u w:val="single"/>
        </w:rPr>
      </w:pPr>
      <w:r w:rsidRPr="00051DBE">
        <w:rPr>
          <w:b/>
          <w:bCs/>
          <w:i/>
          <w:iCs/>
          <w:u w:val="single"/>
        </w:rPr>
        <w:t>Environmental Integrity</w:t>
      </w:r>
      <w:r w:rsidR="00051DBE" w:rsidRPr="00051DBE">
        <w:rPr>
          <w:b/>
          <w:bCs/>
          <w:i/>
          <w:iCs/>
          <w:u w:val="single"/>
        </w:rPr>
        <w:t xml:space="preserve"> and Effect on the Land</w:t>
      </w:r>
    </w:p>
    <w:p w14:paraId="5C89DEB8" w14:textId="48EF029F" w:rsidR="004E690D" w:rsidRPr="004E690D" w:rsidRDefault="006D052A" w:rsidP="006D052A">
      <w:pPr>
        <w:pStyle w:val="ListParagraph"/>
        <w:numPr>
          <w:ilvl w:val="0"/>
          <w:numId w:val="2"/>
        </w:numPr>
      </w:pPr>
      <w:r>
        <w:t xml:space="preserve">There will be no effect on </w:t>
      </w:r>
      <w:r w:rsidR="004E690D">
        <w:t>environmental integrity o</w:t>
      </w:r>
      <w:r>
        <w:t>r</w:t>
      </w:r>
      <w:r w:rsidR="004E690D">
        <w:t xml:space="preserve"> the land </w:t>
      </w:r>
      <w:r w:rsidR="00C57FE4">
        <w:t>as requested area will continue to be served with existing facilities</w:t>
      </w:r>
      <w:r w:rsidR="004E690D">
        <w:t xml:space="preserve">. </w:t>
      </w:r>
    </w:p>
    <w:p w14:paraId="2171ECDD" w14:textId="5C6F1CA1" w:rsidR="00DF58DA" w:rsidRDefault="00DF58DA" w:rsidP="0035547F">
      <w:pPr>
        <w:keepNext/>
        <w:ind w:firstLine="0"/>
        <w:rPr>
          <w:b/>
          <w:bCs/>
          <w:i/>
          <w:iCs/>
          <w:u w:val="single"/>
        </w:rPr>
      </w:pPr>
      <w:r w:rsidRPr="00051DBE">
        <w:rPr>
          <w:b/>
          <w:bCs/>
          <w:i/>
          <w:iCs/>
          <w:u w:val="single"/>
        </w:rPr>
        <w:lastRenderedPageBreak/>
        <w:t>Improvement of Service or Lowering Costs to Consumers</w:t>
      </w:r>
    </w:p>
    <w:p w14:paraId="0D0720A1" w14:textId="24DB6D74" w:rsidR="004E690D" w:rsidRDefault="004E690D" w:rsidP="00C57FE4">
      <w:pPr>
        <w:pStyle w:val="ListParagraph"/>
        <w:numPr>
          <w:ilvl w:val="0"/>
          <w:numId w:val="2"/>
        </w:numPr>
      </w:pPr>
      <w:r>
        <w:t>New Water will continue to provide water service to Derby</w:t>
      </w:r>
      <w:r w:rsidR="007230B6">
        <w:t xml:space="preserve"> ING</w:t>
      </w:r>
      <w:r>
        <w:t xml:space="preserve">’s existing customers in the requested area. </w:t>
      </w:r>
    </w:p>
    <w:p w14:paraId="645B8F30" w14:textId="56DC769A" w:rsidR="004E690D" w:rsidRDefault="004E690D" w:rsidP="00C57FE4">
      <w:pPr>
        <w:pStyle w:val="ListParagraph"/>
        <w:numPr>
          <w:ilvl w:val="0"/>
          <w:numId w:val="2"/>
        </w:numPr>
      </w:pPr>
      <w:r>
        <w:t xml:space="preserve">Reliability and quality of water service is expected to improve under New Water’s management.  </w:t>
      </w:r>
    </w:p>
    <w:p w14:paraId="507CC844" w14:textId="2E6825E2" w:rsidR="004E690D" w:rsidRDefault="004E690D" w:rsidP="00C57FE4">
      <w:pPr>
        <w:pStyle w:val="ListParagraph"/>
        <w:numPr>
          <w:ilvl w:val="0"/>
          <w:numId w:val="2"/>
        </w:numPr>
      </w:pPr>
      <w:r>
        <w:t>The customers’ rates will not change from the current rates f</w:t>
      </w:r>
      <w:r w:rsidR="007230B6">
        <w:t>or</w:t>
      </w:r>
      <w:r>
        <w:t xml:space="preserve"> Derby</w:t>
      </w:r>
      <w:r w:rsidR="007230B6">
        <w:t xml:space="preserve"> ING</w:t>
      </w:r>
      <w:r>
        <w:t xml:space="preserve">. </w:t>
      </w:r>
    </w:p>
    <w:p w14:paraId="5FF47EDE" w14:textId="45227511" w:rsidR="00276A89" w:rsidRDefault="00276A89" w:rsidP="00DF58DA">
      <w:pPr>
        <w:ind w:firstLine="0"/>
        <w:rPr>
          <w:b/>
          <w:bCs/>
          <w:i/>
          <w:iCs/>
          <w:u w:val="single"/>
        </w:rPr>
      </w:pPr>
      <w:r>
        <w:rPr>
          <w:b/>
          <w:bCs/>
          <w:i/>
          <w:iCs/>
          <w:u w:val="single"/>
        </w:rPr>
        <w:t>Map, Tariff Pages, and Certificate</w:t>
      </w:r>
    </w:p>
    <w:p w14:paraId="3DF30236" w14:textId="2D798FBF" w:rsidR="00276A89" w:rsidRDefault="00276A89" w:rsidP="006D052A">
      <w:pPr>
        <w:pStyle w:val="ListParagraph"/>
        <w:numPr>
          <w:ilvl w:val="0"/>
          <w:numId w:val="2"/>
        </w:numPr>
      </w:pPr>
      <w:r>
        <w:t xml:space="preserve">On </w:t>
      </w:r>
      <w:r w:rsidR="00C57FE4" w:rsidRPr="00C57FE4">
        <w:t>October 10</w:t>
      </w:r>
      <w:r w:rsidRPr="00C57FE4">
        <w:t>, 2024</w:t>
      </w:r>
      <w:r>
        <w:t>, Commission Staff emailed N</w:t>
      </w:r>
      <w:r w:rsidR="00A67AE8">
        <w:t>ew Water</w:t>
      </w:r>
      <w:r>
        <w:t xml:space="preserve"> the proposed final map, tariff pages and certificate related to this docket.</w:t>
      </w:r>
    </w:p>
    <w:p w14:paraId="6060A5DA" w14:textId="7BF1178D" w:rsidR="009C4162" w:rsidRDefault="00276A89" w:rsidP="006D052A">
      <w:pPr>
        <w:pStyle w:val="ListParagraph"/>
        <w:numPr>
          <w:ilvl w:val="0"/>
          <w:numId w:val="2"/>
        </w:numPr>
      </w:pPr>
      <w:r>
        <w:t xml:space="preserve">On </w:t>
      </w:r>
      <w:r w:rsidR="00C57FE4" w:rsidRPr="00C57FE4">
        <w:t>October 17</w:t>
      </w:r>
      <w:r w:rsidRPr="00C57FE4">
        <w:t xml:space="preserve">, </w:t>
      </w:r>
      <w:r w:rsidR="009C4162" w:rsidRPr="00C57FE4">
        <w:t>20</w:t>
      </w:r>
      <w:r w:rsidRPr="00C57FE4">
        <w:t>24</w:t>
      </w:r>
      <w:r>
        <w:t xml:space="preserve">, </w:t>
      </w:r>
      <w:r w:rsidR="009C4162">
        <w:t>N</w:t>
      </w:r>
      <w:r w:rsidR="00937AAE">
        <w:t xml:space="preserve">ew </w:t>
      </w:r>
      <w:r w:rsidR="009C4162">
        <w:t>W</w:t>
      </w:r>
      <w:r w:rsidR="00937AAE">
        <w:t>ater</w:t>
      </w:r>
      <w:r w:rsidR="009C4162">
        <w:t xml:space="preserve"> filed N</w:t>
      </w:r>
      <w:r w:rsidR="00937AAE">
        <w:t xml:space="preserve">ew </w:t>
      </w:r>
      <w:r w:rsidR="009C4162">
        <w:t>W</w:t>
      </w:r>
      <w:r w:rsidR="00937AAE">
        <w:t>ater</w:t>
      </w:r>
      <w:r w:rsidR="009C4162">
        <w:t>’s consent for concurring with the proposed final map, relevant tariff pages, and certificate.</w:t>
      </w:r>
    </w:p>
    <w:p w14:paraId="44CF7553" w14:textId="122C199C" w:rsidR="009C4162" w:rsidRPr="0035547F" w:rsidRDefault="004D59CF" w:rsidP="006D052A">
      <w:pPr>
        <w:pStyle w:val="ListParagraph"/>
        <w:numPr>
          <w:ilvl w:val="0"/>
          <w:numId w:val="2"/>
        </w:numPr>
      </w:pPr>
      <w:r w:rsidRPr="0035547F">
        <w:t xml:space="preserve">On October 29, 2024, Derby ING filed Derby ING’s consent for concurring with the proposed final map. </w:t>
      </w:r>
    </w:p>
    <w:p w14:paraId="0576264A" w14:textId="73592A90" w:rsidR="009C4162" w:rsidRPr="009C4162" w:rsidRDefault="009C4162" w:rsidP="006D052A">
      <w:pPr>
        <w:pStyle w:val="ListParagraph"/>
        <w:numPr>
          <w:ilvl w:val="0"/>
          <w:numId w:val="2"/>
        </w:numPr>
      </w:pPr>
      <w:r w:rsidRPr="009C4162">
        <w:t>The proposed final map, relevant tariff pages, and certificate were included as attachments to the joint supplemental motion to admit evidence and proposed notice of approval filed on October 31, 2024.</w:t>
      </w:r>
    </w:p>
    <w:p w14:paraId="53A5BCF7" w14:textId="381EB96C" w:rsidR="009C4162" w:rsidRPr="009C4162" w:rsidRDefault="009C4162" w:rsidP="009C4162">
      <w:pPr>
        <w:ind w:firstLine="0"/>
        <w:rPr>
          <w:b/>
          <w:bCs/>
          <w:i/>
          <w:iCs/>
          <w:u w:val="single"/>
        </w:rPr>
      </w:pPr>
      <w:r w:rsidRPr="009C4162">
        <w:rPr>
          <w:b/>
          <w:bCs/>
          <w:i/>
          <w:iCs/>
          <w:u w:val="single"/>
        </w:rPr>
        <w:t>Informal Disposition</w:t>
      </w:r>
    </w:p>
    <w:p w14:paraId="0A444977" w14:textId="413A0F73" w:rsidR="009C4162" w:rsidRDefault="009C4162" w:rsidP="006D052A">
      <w:pPr>
        <w:pStyle w:val="ListParagraph"/>
        <w:keepNext/>
        <w:numPr>
          <w:ilvl w:val="0"/>
          <w:numId w:val="2"/>
        </w:numPr>
      </w:pPr>
      <w:r>
        <w:t>More than 15 days have passed since the completion of notice provided in this docket.</w:t>
      </w:r>
    </w:p>
    <w:p w14:paraId="3162E0DD" w14:textId="127AD33E" w:rsidR="009C4162" w:rsidRDefault="009C4162" w:rsidP="006D052A">
      <w:pPr>
        <w:pStyle w:val="ListParagraph"/>
        <w:keepNext/>
        <w:numPr>
          <w:ilvl w:val="0"/>
          <w:numId w:val="2"/>
        </w:numPr>
      </w:pPr>
      <w:r>
        <w:t>No person filed a protest or motion to intervene.</w:t>
      </w:r>
    </w:p>
    <w:p w14:paraId="56A957FE" w14:textId="0E27C5F1" w:rsidR="009C4162" w:rsidRDefault="009C4162" w:rsidP="006D052A">
      <w:pPr>
        <w:pStyle w:val="ListParagraph"/>
        <w:keepNext/>
        <w:numPr>
          <w:ilvl w:val="0"/>
          <w:numId w:val="2"/>
        </w:numPr>
      </w:pPr>
      <w:r>
        <w:t>N</w:t>
      </w:r>
      <w:r w:rsidR="00937AAE">
        <w:t xml:space="preserve">ew </w:t>
      </w:r>
      <w:r>
        <w:t>W</w:t>
      </w:r>
      <w:r w:rsidR="00937AAE">
        <w:t>ater</w:t>
      </w:r>
      <w:r>
        <w:t>, Derby</w:t>
      </w:r>
      <w:r w:rsidR="007230B6">
        <w:t xml:space="preserve"> ING</w:t>
      </w:r>
      <w:r>
        <w:t xml:space="preserve">, and Staff are the only parties to this proceeding. </w:t>
      </w:r>
    </w:p>
    <w:p w14:paraId="5558CA9E" w14:textId="783F76F0" w:rsidR="009C4162" w:rsidRDefault="009C4162" w:rsidP="006D052A">
      <w:pPr>
        <w:pStyle w:val="ListParagraph"/>
        <w:keepNext/>
        <w:numPr>
          <w:ilvl w:val="0"/>
          <w:numId w:val="2"/>
        </w:numPr>
      </w:pPr>
      <w:r>
        <w:t>No party requested a hearing, and no hearing is needed.</w:t>
      </w:r>
    </w:p>
    <w:p w14:paraId="12834A80" w14:textId="0871BBED" w:rsidR="009C4162" w:rsidRDefault="009C4162" w:rsidP="006D052A">
      <w:pPr>
        <w:pStyle w:val="ListParagraph"/>
        <w:keepNext/>
        <w:numPr>
          <w:ilvl w:val="0"/>
          <w:numId w:val="2"/>
        </w:numPr>
      </w:pPr>
      <w:r>
        <w:t>Commission Staff recommended approval of the application.</w:t>
      </w:r>
    </w:p>
    <w:p w14:paraId="73B12A84" w14:textId="0433AD3C" w:rsidR="00300DFA" w:rsidRDefault="009C4162" w:rsidP="006D052A">
      <w:pPr>
        <w:pStyle w:val="ListParagraph"/>
        <w:numPr>
          <w:ilvl w:val="0"/>
          <w:numId w:val="2"/>
        </w:numPr>
      </w:pPr>
      <w:r>
        <w:t>The decision is not adverse to any party.</w:t>
      </w:r>
    </w:p>
    <w:p w14:paraId="1F944262" w14:textId="77777777" w:rsidR="00300DFA" w:rsidRPr="009C4162" w:rsidRDefault="00300DFA" w:rsidP="00300DFA">
      <w:pPr>
        <w:ind w:firstLine="0"/>
      </w:pPr>
    </w:p>
    <w:p w14:paraId="29CD5210" w14:textId="0DBC4233" w:rsidR="00075652" w:rsidRDefault="00075652" w:rsidP="0035547F">
      <w:pPr>
        <w:pStyle w:val="ListParagraph"/>
        <w:keepNext/>
        <w:numPr>
          <w:ilvl w:val="0"/>
          <w:numId w:val="1"/>
        </w:numPr>
        <w:ind w:left="0" w:firstLine="0"/>
        <w:jc w:val="center"/>
        <w:rPr>
          <w:b/>
          <w:bCs/>
        </w:rPr>
      </w:pPr>
      <w:r w:rsidRPr="00075652">
        <w:rPr>
          <w:b/>
          <w:bCs/>
        </w:rPr>
        <w:t>Conclusions of Law</w:t>
      </w:r>
    </w:p>
    <w:p w14:paraId="395EDF64" w14:textId="2816D7B2" w:rsidR="003D095B" w:rsidRDefault="003D095B" w:rsidP="00562486">
      <w:pPr>
        <w:keepNext/>
        <w:ind w:firstLine="360"/>
      </w:pPr>
      <w:r w:rsidRPr="003D095B">
        <w:t>The Commission makes the following conclusions of law.</w:t>
      </w:r>
    </w:p>
    <w:p w14:paraId="01F3B4D7" w14:textId="351F12F1" w:rsidR="009C4162" w:rsidRDefault="009C4162" w:rsidP="003D095B">
      <w:pPr>
        <w:pStyle w:val="ListParagraph"/>
        <w:numPr>
          <w:ilvl w:val="0"/>
          <w:numId w:val="4"/>
        </w:numPr>
      </w:pPr>
      <w:r>
        <w:t xml:space="preserve">The Commission has authority over this proceeding under </w:t>
      </w:r>
      <w:r w:rsidRPr="00076062">
        <w:t>Texas Water Code (TWC) §§</w:t>
      </w:r>
      <w:r w:rsidR="00C57FE4" w:rsidRPr="00076062">
        <w:t> </w:t>
      </w:r>
      <w:r w:rsidRPr="00076062">
        <w:t>13.041, 13.241. 13.242, 13.244, 13.246, 13.251, and 13.301.</w:t>
      </w:r>
    </w:p>
    <w:p w14:paraId="0658B6A2" w14:textId="27FB1EA3" w:rsidR="009C4162" w:rsidRDefault="009C4162" w:rsidP="003D095B">
      <w:pPr>
        <w:pStyle w:val="ListParagraph"/>
        <w:numPr>
          <w:ilvl w:val="0"/>
          <w:numId w:val="4"/>
        </w:numPr>
      </w:pPr>
      <w:r>
        <w:lastRenderedPageBreak/>
        <w:t>N</w:t>
      </w:r>
      <w:r w:rsidR="00937AAE">
        <w:t xml:space="preserve">ew </w:t>
      </w:r>
      <w:r>
        <w:t>W</w:t>
      </w:r>
      <w:r w:rsidR="00937AAE">
        <w:t>ater</w:t>
      </w:r>
      <w:r>
        <w:t xml:space="preserve"> and Derby</w:t>
      </w:r>
      <w:r w:rsidR="007230B6">
        <w:t xml:space="preserve"> ING</w:t>
      </w:r>
      <w:r>
        <w:t xml:space="preserve"> are retail public utilities as defined by § 13.002(19) and 16 Texas Administrative Code (TAC) § 24.3(31).</w:t>
      </w:r>
    </w:p>
    <w:p w14:paraId="6FEBD805" w14:textId="52FEE49A" w:rsidR="009C4162" w:rsidRDefault="009C4162" w:rsidP="003D095B">
      <w:pPr>
        <w:pStyle w:val="ListParagraph"/>
        <w:numPr>
          <w:ilvl w:val="0"/>
          <w:numId w:val="4"/>
        </w:numPr>
      </w:pPr>
      <w:r>
        <w:t>The Commission processed the application as required by TWC, the Administrative Procedure Act,</w:t>
      </w:r>
      <w:r>
        <w:rPr>
          <w:rStyle w:val="FootnoteReference"/>
        </w:rPr>
        <w:footnoteReference w:id="1"/>
      </w:r>
      <w:r>
        <w:t xml:space="preserve"> and Commission Rules.</w:t>
      </w:r>
    </w:p>
    <w:p w14:paraId="44A6A1FB" w14:textId="1D4005AE" w:rsidR="009C4162" w:rsidRDefault="009C4162" w:rsidP="003D095B">
      <w:pPr>
        <w:pStyle w:val="ListParagraph"/>
        <w:numPr>
          <w:ilvl w:val="0"/>
          <w:numId w:val="4"/>
        </w:numPr>
      </w:pPr>
      <w:r>
        <w:t>The application meets the requirements of TWC § 13.244 and 16 TAC §§ 24.227 and 24.233.</w:t>
      </w:r>
    </w:p>
    <w:p w14:paraId="13CD9D46" w14:textId="67A5A17D" w:rsidR="003D095B" w:rsidRDefault="003D095B" w:rsidP="003D095B">
      <w:pPr>
        <w:pStyle w:val="ListParagraph"/>
        <w:numPr>
          <w:ilvl w:val="0"/>
          <w:numId w:val="4"/>
        </w:numPr>
      </w:pPr>
      <w:r>
        <w:t xml:space="preserve">Notice of the application was provided in compliance with TWC §§ 13.246 and 13.301(a)(2) and 16 </w:t>
      </w:r>
      <w:r w:rsidR="00A111E9">
        <w:t>TAC</w:t>
      </w:r>
      <w:r>
        <w:t xml:space="preserve"> § 24.239(e)</w:t>
      </w:r>
      <w:r w:rsidR="00BE22B1">
        <w:t xml:space="preserve">. </w:t>
      </w:r>
    </w:p>
    <w:p w14:paraId="72FBE63B" w14:textId="31F0E56F" w:rsidR="009C4162" w:rsidRDefault="009C4162" w:rsidP="003D095B">
      <w:pPr>
        <w:pStyle w:val="ListParagraph"/>
        <w:numPr>
          <w:ilvl w:val="0"/>
          <w:numId w:val="4"/>
        </w:numPr>
      </w:pPr>
      <w:r>
        <w:t>N</w:t>
      </w:r>
      <w:r w:rsidR="00937AAE">
        <w:t xml:space="preserve">ew </w:t>
      </w:r>
      <w:r>
        <w:t>W</w:t>
      </w:r>
      <w:r w:rsidR="00937AAE">
        <w:t>ater</w:t>
      </w:r>
      <w:r>
        <w:t xml:space="preserve"> and Derby</w:t>
      </w:r>
      <w:r w:rsidR="002620BD">
        <w:t xml:space="preserve"> ING</w:t>
      </w:r>
      <w:r>
        <w:t xml:space="preserve"> have complied with the requirements of 16 TAC § 24.239(k) and (l) with respect to customer deposits.</w:t>
      </w:r>
    </w:p>
    <w:p w14:paraId="46F25868" w14:textId="4370D317" w:rsidR="009C4162" w:rsidRDefault="009C4162" w:rsidP="003D095B">
      <w:pPr>
        <w:pStyle w:val="ListParagraph"/>
        <w:numPr>
          <w:ilvl w:val="0"/>
          <w:numId w:val="4"/>
        </w:numPr>
      </w:pPr>
      <w:r>
        <w:t>N</w:t>
      </w:r>
      <w:r w:rsidR="00937AAE">
        <w:t xml:space="preserve">ew </w:t>
      </w:r>
      <w:r>
        <w:t>W</w:t>
      </w:r>
      <w:r w:rsidR="00937AAE">
        <w:t>ater</w:t>
      </w:r>
      <w:r>
        <w:t xml:space="preserve"> and Derby</w:t>
      </w:r>
      <w:r w:rsidR="002620BD">
        <w:t xml:space="preserve"> ING</w:t>
      </w:r>
      <w:r>
        <w:t xml:space="preserve"> completed the sale within the time frame required by 16 TAC §</w:t>
      </w:r>
      <w:r w:rsidR="002620BD">
        <w:t> </w:t>
      </w:r>
      <w:r>
        <w:t>24.239(m).</w:t>
      </w:r>
    </w:p>
    <w:p w14:paraId="4F8EF33C" w14:textId="23F0B743" w:rsidR="00BE22B1" w:rsidRDefault="00BE22B1" w:rsidP="003D095B">
      <w:pPr>
        <w:pStyle w:val="ListParagraph"/>
        <w:numPr>
          <w:ilvl w:val="0"/>
          <w:numId w:val="4"/>
        </w:numPr>
      </w:pPr>
      <w:r>
        <w:t>After consideration of the factors in TWC § 13.246(c), New Water demonstrated that it is capable of rendering continuous and adequate service to every customer within the requested area, as required by TWC § 13.251.</w:t>
      </w:r>
    </w:p>
    <w:p w14:paraId="4B32B49D" w14:textId="728925E7" w:rsidR="00BE22B1" w:rsidRDefault="00BE22B1" w:rsidP="003D095B">
      <w:pPr>
        <w:pStyle w:val="ListParagraph"/>
        <w:numPr>
          <w:ilvl w:val="0"/>
          <w:numId w:val="4"/>
        </w:numPr>
      </w:pPr>
      <w:r>
        <w:t>New Water demonstrated adequate financial, managerial, and technical capability for providing continuous and adequate service in the requested area as required by TWC §§ 13.241(a) and 13.301(b).</w:t>
      </w:r>
    </w:p>
    <w:p w14:paraId="65DEE2BB" w14:textId="5E95B5A1" w:rsidR="007B7668" w:rsidRDefault="007B7668" w:rsidP="003D095B">
      <w:pPr>
        <w:pStyle w:val="ListParagraph"/>
        <w:numPr>
          <w:ilvl w:val="0"/>
          <w:numId w:val="4"/>
        </w:numPr>
      </w:pPr>
      <w:r>
        <w:t>It is not necessary for N</w:t>
      </w:r>
      <w:r w:rsidR="00937AAE">
        <w:t xml:space="preserve">ew </w:t>
      </w:r>
      <w:r>
        <w:t>W</w:t>
      </w:r>
      <w:r w:rsidR="00937AAE">
        <w:t>ater</w:t>
      </w:r>
      <w:r>
        <w:t xml:space="preserve"> to provide bond or other financial assurance under TWC §§</w:t>
      </w:r>
      <w:r w:rsidR="002620BD">
        <w:t> </w:t>
      </w:r>
      <w:r>
        <w:t>13.246(d) and 13.301(c).</w:t>
      </w:r>
    </w:p>
    <w:p w14:paraId="745FEBCA" w14:textId="2F27E1A1" w:rsidR="007B7668" w:rsidRDefault="007B7668" w:rsidP="003D095B">
      <w:pPr>
        <w:pStyle w:val="ListParagraph"/>
        <w:numPr>
          <w:ilvl w:val="0"/>
          <w:numId w:val="4"/>
        </w:numPr>
      </w:pPr>
      <w:r>
        <w:t xml:space="preserve">Regionalization and consolidation concerns under TWC § 13.241(d) do not apply in this proceeding, because construction of a physically separate water system is not required. </w:t>
      </w:r>
    </w:p>
    <w:p w14:paraId="73E8D845" w14:textId="724FBE04" w:rsidR="00BE22B1" w:rsidRDefault="00BE22B1" w:rsidP="003D095B">
      <w:pPr>
        <w:pStyle w:val="ListParagraph"/>
        <w:numPr>
          <w:ilvl w:val="0"/>
          <w:numId w:val="4"/>
        </w:numPr>
      </w:pPr>
      <w:r>
        <w:t>New Water and Derby</w:t>
      </w:r>
      <w:r w:rsidR="007230B6">
        <w:t xml:space="preserve"> ING</w:t>
      </w:r>
      <w:r>
        <w:t xml:space="preserve"> have demonstrated that the sale and transfer of Derby</w:t>
      </w:r>
      <w:r w:rsidR="007230B6">
        <w:t xml:space="preserve"> ING</w:t>
      </w:r>
      <w:r>
        <w:t xml:space="preserve">’s facilities and service area to New Water will serve the public interest and is necessary for the continued service, accommodation, convenience, or safety of the public, as required by TWC §§ 13.246(b) and 13.301(d) and (e). </w:t>
      </w:r>
    </w:p>
    <w:p w14:paraId="092A0563" w14:textId="653B9C09" w:rsidR="007B7668" w:rsidRDefault="007B7668" w:rsidP="003D095B">
      <w:pPr>
        <w:pStyle w:val="ListParagraph"/>
        <w:numPr>
          <w:ilvl w:val="0"/>
          <w:numId w:val="4"/>
        </w:numPr>
      </w:pPr>
      <w:r>
        <w:t>Under TWC § 13.257(r) and (s), N</w:t>
      </w:r>
      <w:r w:rsidR="00937AAE">
        <w:t xml:space="preserve">ew </w:t>
      </w:r>
      <w:r>
        <w:t>W</w:t>
      </w:r>
      <w:r w:rsidR="00937AAE">
        <w:t>ater</w:t>
      </w:r>
      <w:r>
        <w:t xml:space="preserve"> and Derby</w:t>
      </w:r>
      <w:r w:rsidR="007230B6">
        <w:t xml:space="preserve"> ING</w:t>
      </w:r>
      <w:r>
        <w:t xml:space="preserve"> must record a certified copy of the map and certificate approved by the Notice of Approval, along with a boundary description of the service area, in the real property records of Frio County within 31 days </w:t>
      </w:r>
      <w:r>
        <w:lastRenderedPageBreak/>
        <w:t xml:space="preserve">of receiving this Notice of Approval and submit to the Commission evidence of the recording. </w:t>
      </w:r>
    </w:p>
    <w:p w14:paraId="49F1701F" w14:textId="3A076BCD" w:rsidR="007B7668" w:rsidRPr="003D095B" w:rsidRDefault="007B7668" w:rsidP="003D095B">
      <w:pPr>
        <w:pStyle w:val="ListParagraph"/>
        <w:numPr>
          <w:ilvl w:val="0"/>
          <w:numId w:val="4"/>
        </w:numPr>
      </w:pPr>
      <w:r>
        <w:t xml:space="preserve">The requirements for informal disposition under 16 TAC § 22.35 have been met in this proceeding. </w:t>
      </w:r>
    </w:p>
    <w:p w14:paraId="012D48A4" w14:textId="3146491B" w:rsidR="00075652" w:rsidRDefault="00075652" w:rsidP="00562486">
      <w:pPr>
        <w:pStyle w:val="ListParagraph"/>
        <w:numPr>
          <w:ilvl w:val="0"/>
          <w:numId w:val="1"/>
        </w:numPr>
        <w:ind w:left="0" w:firstLine="0"/>
        <w:jc w:val="center"/>
        <w:rPr>
          <w:b/>
          <w:bCs/>
        </w:rPr>
      </w:pPr>
      <w:r w:rsidRPr="00075652">
        <w:rPr>
          <w:b/>
          <w:bCs/>
        </w:rPr>
        <w:t>Ordering Paragraphs</w:t>
      </w:r>
    </w:p>
    <w:p w14:paraId="42FE157D" w14:textId="4EFC6133" w:rsidR="00BE22B1" w:rsidRDefault="00BE22B1" w:rsidP="00BE22B1">
      <w:pPr>
        <w:ind w:left="360" w:firstLine="0"/>
      </w:pPr>
      <w:r>
        <w:t>In accordance with these findings of fact and conclusions of law, the Commission issues the following orders.</w:t>
      </w:r>
    </w:p>
    <w:p w14:paraId="50D816D2" w14:textId="6965C82F" w:rsidR="007B7668" w:rsidRDefault="007B7668" w:rsidP="00BE22B1">
      <w:pPr>
        <w:pStyle w:val="ListParagraph"/>
        <w:numPr>
          <w:ilvl w:val="0"/>
          <w:numId w:val="5"/>
        </w:numPr>
      </w:pPr>
      <w:r>
        <w:t xml:space="preserve">The Commission approves the sale and transfer of </w:t>
      </w:r>
      <w:r w:rsidR="00CE7736">
        <w:t xml:space="preserve">all </w:t>
      </w:r>
      <w:r>
        <w:t>facilities and service area held by Derby</w:t>
      </w:r>
      <w:r w:rsidR="002620BD">
        <w:t xml:space="preserve"> ING</w:t>
      </w:r>
      <w:r>
        <w:t xml:space="preserve"> under CCN number 12931 to N</w:t>
      </w:r>
      <w:r w:rsidR="00937AAE">
        <w:t xml:space="preserve">ew </w:t>
      </w:r>
      <w:r>
        <w:t>W</w:t>
      </w:r>
      <w:r w:rsidR="00937AAE">
        <w:t>ater</w:t>
      </w:r>
      <w:r>
        <w:t xml:space="preserve">, to the extent provided in this Notice of Approval and as shown on the attached maps. </w:t>
      </w:r>
    </w:p>
    <w:p w14:paraId="7F413DB1" w14:textId="6D17857A" w:rsidR="007B7668" w:rsidRDefault="007B7668" w:rsidP="00BE22B1">
      <w:pPr>
        <w:pStyle w:val="ListParagraph"/>
        <w:numPr>
          <w:ilvl w:val="0"/>
          <w:numId w:val="5"/>
        </w:numPr>
      </w:pPr>
      <w:r>
        <w:t>The Commission grants N</w:t>
      </w:r>
      <w:r w:rsidR="00937AAE">
        <w:t xml:space="preserve">ew </w:t>
      </w:r>
      <w:r>
        <w:t>W</w:t>
      </w:r>
      <w:r w:rsidR="00937AAE">
        <w:t>ater</w:t>
      </w:r>
      <w:r>
        <w:t xml:space="preserve"> water CCN number </w:t>
      </w:r>
      <w:r w:rsidR="00C57FE4">
        <w:t>13318</w:t>
      </w:r>
      <w:r>
        <w:t xml:space="preserve"> to include the area previously included in Derby</w:t>
      </w:r>
      <w:r w:rsidR="002620BD">
        <w:t xml:space="preserve"> ING</w:t>
      </w:r>
      <w:r>
        <w:t xml:space="preserve">’s water CCN number </w:t>
      </w:r>
      <w:r w:rsidR="00C57FE4">
        <w:t>12931</w:t>
      </w:r>
      <w:r>
        <w:t>, as shown on the attached map.</w:t>
      </w:r>
    </w:p>
    <w:p w14:paraId="7E8D4337" w14:textId="6C0E4FF5" w:rsidR="00083460" w:rsidRDefault="00083460" w:rsidP="00083460">
      <w:pPr>
        <w:pStyle w:val="ListParagraph"/>
        <w:numPr>
          <w:ilvl w:val="0"/>
          <w:numId w:val="5"/>
        </w:numPr>
      </w:pPr>
      <w:r>
        <w:t>The Commission cancels Derby</w:t>
      </w:r>
      <w:r w:rsidR="002620BD">
        <w:t xml:space="preserve"> ING</w:t>
      </w:r>
      <w:r>
        <w:t>’s water CCN number 12931.</w:t>
      </w:r>
    </w:p>
    <w:p w14:paraId="38C013DA" w14:textId="4CB8DC59" w:rsidR="007B7668" w:rsidRDefault="007B7668" w:rsidP="007B7668">
      <w:pPr>
        <w:pStyle w:val="ListParagraph"/>
        <w:numPr>
          <w:ilvl w:val="0"/>
          <w:numId w:val="5"/>
        </w:numPr>
      </w:pPr>
      <w:r>
        <w:t>The Commission approves the map and tariff attached to this Notice of Approval.</w:t>
      </w:r>
    </w:p>
    <w:p w14:paraId="4D134BA0" w14:textId="525EA09F" w:rsidR="007B7668" w:rsidRDefault="007B7668" w:rsidP="007B7668">
      <w:pPr>
        <w:pStyle w:val="ListParagraph"/>
        <w:numPr>
          <w:ilvl w:val="0"/>
          <w:numId w:val="5"/>
        </w:numPr>
      </w:pPr>
      <w:r>
        <w:t>The Commission issues the certificate attached to this Notice of Approval.</w:t>
      </w:r>
    </w:p>
    <w:p w14:paraId="63495935" w14:textId="2E31608F" w:rsidR="009E3EAA" w:rsidRDefault="007B7668" w:rsidP="007B7668">
      <w:pPr>
        <w:pStyle w:val="ListParagraph"/>
        <w:numPr>
          <w:ilvl w:val="0"/>
          <w:numId w:val="5"/>
        </w:numPr>
      </w:pPr>
      <w:r>
        <w:t>N</w:t>
      </w:r>
      <w:r w:rsidR="00937AAE">
        <w:t xml:space="preserve">ew </w:t>
      </w:r>
      <w:r>
        <w:t>W</w:t>
      </w:r>
      <w:r w:rsidR="00937AAE">
        <w:t>ater</w:t>
      </w:r>
      <w:r>
        <w:t xml:space="preserve"> must provide service to every customer or applicant for service within the approved area under water CCN number </w:t>
      </w:r>
      <w:r w:rsidR="00C57FE4">
        <w:t>13318</w:t>
      </w:r>
      <w:r>
        <w:t xml:space="preserve"> that requests service and meets the terms </w:t>
      </w:r>
      <w:r w:rsidR="009E3EAA">
        <w:t>of N</w:t>
      </w:r>
      <w:r w:rsidR="00937AAE">
        <w:t xml:space="preserve">ew </w:t>
      </w:r>
      <w:r w:rsidR="009E3EAA">
        <w:t>W</w:t>
      </w:r>
      <w:r w:rsidR="00937AAE">
        <w:t>ater</w:t>
      </w:r>
      <w:r w:rsidR="009E3EAA">
        <w:t>’s water service policies, and such service must be continuous and adequate.</w:t>
      </w:r>
    </w:p>
    <w:p w14:paraId="50EF65DC" w14:textId="41AF0014" w:rsidR="007B7668" w:rsidRDefault="009E3EAA" w:rsidP="007B7668">
      <w:pPr>
        <w:pStyle w:val="ListParagraph"/>
        <w:numPr>
          <w:ilvl w:val="0"/>
          <w:numId w:val="5"/>
        </w:numPr>
      </w:pPr>
      <w:r>
        <w:t>N</w:t>
      </w:r>
      <w:r w:rsidR="00937AAE">
        <w:t xml:space="preserve">ew </w:t>
      </w:r>
      <w:r>
        <w:t>W</w:t>
      </w:r>
      <w:r w:rsidR="00937AAE">
        <w:t>ater</w:t>
      </w:r>
      <w:r>
        <w:t xml:space="preserve"> must comply with the recording requirements in TWC §</w:t>
      </w:r>
      <w:r w:rsidR="007B7668">
        <w:t xml:space="preserve"> </w:t>
      </w:r>
      <w:r>
        <w:t>13.257(r) and (s) for the areas in Frio County affected by the application and must submit to the Commission evidence of the recording no later than 45 days after receipt of the Notice of Approval.</w:t>
      </w:r>
    </w:p>
    <w:p w14:paraId="7763198B" w14:textId="4AF487EA" w:rsidR="009E3EAA" w:rsidRDefault="009E3EAA" w:rsidP="007B7668">
      <w:pPr>
        <w:pStyle w:val="ListParagraph"/>
        <w:numPr>
          <w:ilvl w:val="0"/>
          <w:numId w:val="5"/>
        </w:numPr>
      </w:pPr>
      <w:r>
        <w:t>Within ten days of the date of this Notice of Approval, Commission Staff must provide the Commission with a clean copy of N</w:t>
      </w:r>
      <w:r w:rsidR="00937AAE">
        <w:t xml:space="preserve">ew </w:t>
      </w:r>
      <w:r>
        <w:t>W</w:t>
      </w:r>
      <w:r w:rsidR="00937AAE">
        <w:t>ater</w:t>
      </w:r>
      <w:r>
        <w:t xml:space="preserve">’s tariff approved by this Notice of Approval, to be stamped </w:t>
      </w:r>
      <w:r>
        <w:rPr>
          <w:i/>
          <w:iCs/>
        </w:rPr>
        <w:t>Approved</w:t>
      </w:r>
      <w:r>
        <w:t xml:space="preserve"> and retained by Central Records. </w:t>
      </w:r>
    </w:p>
    <w:p w14:paraId="4B71690E" w14:textId="2931D97F" w:rsidR="009E3EAA" w:rsidRDefault="009E3EAA" w:rsidP="007B7668">
      <w:pPr>
        <w:pStyle w:val="ListParagraph"/>
        <w:numPr>
          <w:ilvl w:val="0"/>
          <w:numId w:val="5"/>
        </w:numPr>
      </w:pPr>
      <w:r>
        <w:t xml:space="preserve">The Commission denies all other motions and any other requests for general or specific relief, if not expressly granted. </w:t>
      </w:r>
    </w:p>
    <w:p w14:paraId="4701D395" w14:textId="77777777" w:rsidR="008F105A" w:rsidRDefault="008F105A" w:rsidP="00075652">
      <w:pPr>
        <w:ind w:left="360" w:firstLine="0"/>
        <w:rPr>
          <w:b/>
          <w:bCs/>
        </w:rPr>
      </w:pPr>
    </w:p>
    <w:p w14:paraId="782F61B2" w14:textId="021D2C83" w:rsidR="00075652" w:rsidRDefault="00075652" w:rsidP="00083460">
      <w:pPr>
        <w:keepNext/>
        <w:keepLines/>
        <w:ind w:left="360" w:firstLine="0"/>
        <w:rPr>
          <w:b/>
          <w:bCs/>
        </w:rPr>
      </w:pPr>
      <w:r w:rsidRPr="00075652">
        <w:rPr>
          <w:b/>
          <w:bCs/>
        </w:rPr>
        <w:lastRenderedPageBreak/>
        <w:t>Signed at Austin, Texas the _______ day of</w:t>
      </w:r>
      <w:r w:rsidR="009E3EAA">
        <w:rPr>
          <w:b/>
          <w:bCs/>
        </w:rPr>
        <w:t xml:space="preserve"> _______</w:t>
      </w:r>
      <w:r w:rsidRPr="00075652">
        <w:rPr>
          <w:b/>
          <w:bCs/>
        </w:rPr>
        <w:t>, 2024.</w:t>
      </w:r>
    </w:p>
    <w:p w14:paraId="10958B5D" w14:textId="77777777" w:rsidR="00075652" w:rsidRPr="00075652" w:rsidRDefault="00075652" w:rsidP="00083460">
      <w:pPr>
        <w:keepNext/>
        <w:keepLines/>
        <w:ind w:left="360" w:firstLine="0"/>
        <w:rPr>
          <w:b/>
          <w:bCs/>
        </w:rPr>
      </w:pPr>
    </w:p>
    <w:p w14:paraId="1118509C" w14:textId="40DDD0E0" w:rsidR="00075652" w:rsidRDefault="00075652" w:rsidP="00083460">
      <w:pPr>
        <w:keepNext/>
        <w:keepLines/>
        <w:ind w:left="360" w:firstLine="0"/>
        <w:jc w:val="right"/>
        <w:rPr>
          <w:b/>
          <w:bCs/>
        </w:rPr>
      </w:pPr>
      <w:r w:rsidRPr="00075652">
        <w:rPr>
          <w:b/>
          <w:bCs/>
        </w:rPr>
        <w:t>PUBLIC UTILITY COMMISSION OF TEXAS</w:t>
      </w:r>
    </w:p>
    <w:p w14:paraId="0A7510B7" w14:textId="77777777" w:rsidR="00075652" w:rsidRDefault="00075652" w:rsidP="00083460">
      <w:pPr>
        <w:keepNext/>
        <w:keepLines/>
        <w:ind w:left="360" w:firstLine="0"/>
        <w:jc w:val="right"/>
        <w:rPr>
          <w:b/>
          <w:bCs/>
        </w:rPr>
      </w:pPr>
    </w:p>
    <w:p w14:paraId="2389587C" w14:textId="77777777" w:rsidR="00075652" w:rsidRDefault="00075652" w:rsidP="00083460">
      <w:pPr>
        <w:keepNext/>
        <w:keepLines/>
        <w:spacing w:line="240" w:lineRule="auto"/>
        <w:ind w:left="360" w:firstLine="0"/>
        <w:jc w:val="right"/>
        <w:rPr>
          <w:b/>
          <w:bCs/>
        </w:rPr>
      </w:pPr>
      <w:r>
        <w:rPr>
          <w:b/>
          <w:bCs/>
        </w:rPr>
        <w:t>_________________________________________</w:t>
      </w:r>
    </w:p>
    <w:p w14:paraId="6F6B4477" w14:textId="6C903832" w:rsidR="00075652" w:rsidRPr="004B6A21" w:rsidRDefault="004B6A21" w:rsidP="00083460">
      <w:pPr>
        <w:keepNext/>
        <w:keepLines/>
        <w:spacing w:line="240" w:lineRule="auto"/>
        <w:ind w:firstLine="4410"/>
        <w:rPr>
          <w:b/>
          <w:bCs/>
        </w:rPr>
      </w:pPr>
      <w:r w:rsidRPr="004B6A21">
        <w:rPr>
          <w:b/>
          <w:bCs/>
        </w:rPr>
        <w:t>KATIE MOORE MARX</w:t>
      </w:r>
    </w:p>
    <w:p w14:paraId="467A6E54" w14:textId="7B5E6590" w:rsidR="00075652" w:rsidRPr="004B6A21" w:rsidRDefault="00075652" w:rsidP="00083460">
      <w:pPr>
        <w:keepNext/>
        <w:keepLines/>
        <w:spacing w:line="240" w:lineRule="auto"/>
        <w:ind w:firstLine="4410"/>
        <w:rPr>
          <w:b/>
          <w:bCs/>
        </w:rPr>
      </w:pPr>
      <w:r w:rsidRPr="004B6A21">
        <w:rPr>
          <w:b/>
          <w:bCs/>
        </w:rPr>
        <w:t>ADMINISTARTIVE LAW JUDGE</w:t>
      </w:r>
    </w:p>
    <w:sectPr w:rsidR="00075652" w:rsidRPr="004B6A21" w:rsidSect="003B2D41">
      <w:headerReference w:type="default" r:id="rId7"/>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96E154" w14:textId="77777777" w:rsidR="00752CCC" w:rsidRDefault="00752CCC" w:rsidP="00752CCC">
      <w:pPr>
        <w:spacing w:after="0" w:line="240" w:lineRule="auto"/>
      </w:pPr>
      <w:r>
        <w:separator/>
      </w:r>
    </w:p>
  </w:endnote>
  <w:endnote w:type="continuationSeparator" w:id="0">
    <w:p w14:paraId="6F1250C3" w14:textId="77777777" w:rsidR="00752CCC" w:rsidRDefault="00752CCC" w:rsidP="00752C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BB66ED" w14:textId="77777777" w:rsidR="00752CCC" w:rsidRDefault="00752CCC" w:rsidP="00752CCC">
      <w:pPr>
        <w:spacing w:after="0" w:line="240" w:lineRule="auto"/>
      </w:pPr>
      <w:r>
        <w:separator/>
      </w:r>
    </w:p>
  </w:footnote>
  <w:footnote w:type="continuationSeparator" w:id="0">
    <w:p w14:paraId="3036A10A" w14:textId="77777777" w:rsidR="00752CCC" w:rsidRDefault="00752CCC" w:rsidP="00752CCC">
      <w:pPr>
        <w:spacing w:after="0" w:line="240" w:lineRule="auto"/>
      </w:pPr>
      <w:r>
        <w:continuationSeparator/>
      </w:r>
    </w:p>
  </w:footnote>
  <w:footnote w:id="1">
    <w:p w14:paraId="5C4E832B" w14:textId="41A56147" w:rsidR="009C4162" w:rsidRDefault="009C4162">
      <w:pPr>
        <w:pStyle w:val="FootnoteText"/>
      </w:pPr>
      <w:r>
        <w:rPr>
          <w:rStyle w:val="FootnoteReference"/>
        </w:rPr>
        <w:footnoteRef/>
      </w:r>
      <w:r>
        <w:t xml:space="preserve">  Tex. Gov’t Code §§ 2001.001-.903.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0"/>
        <w:szCs w:val="20"/>
      </w:rPr>
      <w:id w:val="-1318336367"/>
      <w:docPartObj>
        <w:docPartGallery w:val="Page Numbers (Top of Page)"/>
        <w:docPartUnique/>
      </w:docPartObj>
    </w:sdtPr>
    <w:sdtEndPr>
      <w:rPr>
        <w:b/>
        <w:bCs/>
      </w:rPr>
    </w:sdtEndPr>
    <w:sdtContent>
      <w:p w14:paraId="2051E78C" w14:textId="77777777" w:rsidR="003B2D41" w:rsidRPr="00083460" w:rsidRDefault="003B2D41">
        <w:pPr>
          <w:pStyle w:val="Header"/>
          <w:jc w:val="right"/>
          <w:rPr>
            <w:b/>
            <w:bCs/>
            <w:sz w:val="20"/>
            <w:szCs w:val="20"/>
          </w:rPr>
        </w:pPr>
        <w:r w:rsidRPr="00083460">
          <w:rPr>
            <w:b/>
            <w:bCs/>
            <w:sz w:val="20"/>
            <w:szCs w:val="20"/>
          </w:rPr>
          <w:t xml:space="preserve">Page </w:t>
        </w:r>
        <w:r w:rsidRPr="00083460">
          <w:rPr>
            <w:b/>
            <w:bCs/>
            <w:sz w:val="20"/>
            <w:szCs w:val="20"/>
          </w:rPr>
          <w:fldChar w:fldCharType="begin"/>
        </w:r>
        <w:r w:rsidRPr="00083460">
          <w:rPr>
            <w:b/>
            <w:bCs/>
            <w:sz w:val="20"/>
            <w:szCs w:val="20"/>
          </w:rPr>
          <w:instrText xml:space="preserve"> PAGE </w:instrText>
        </w:r>
        <w:r w:rsidRPr="00083460">
          <w:rPr>
            <w:b/>
            <w:bCs/>
            <w:sz w:val="20"/>
            <w:szCs w:val="20"/>
          </w:rPr>
          <w:fldChar w:fldCharType="separate"/>
        </w:r>
        <w:r w:rsidRPr="00083460">
          <w:rPr>
            <w:b/>
            <w:bCs/>
            <w:noProof/>
            <w:sz w:val="20"/>
            <w:szCs w:val="20"/>
          </w:rPr>
          <w:t>2</w:t>
        </w:r>
        <w:r w:rsidRPr="00083460">
          <w:rPr>
            <w:b/>
            <w:bCs/>
            <w:sz w:val="20"/>
            <w:szCs w:val="20"/>
          </w:rPr>
          <w:fldChar w:fldCharType="end"/>
        </w:r>
        <w:r w:rsidRPr="00083460">
          <w:rPr>
            <w:b/>
            <w:bCs/>
            <w:sz w:val="20"/>
            <w:szCs w:val="20"/>
          </w:rPr>
          <w:t xml:space="preserve"> of </w:t>
        </w:r>
        <w:r w:rsidRPr="00083460">
          <w:rPr>
            <w:b/>
            <w:bCs/>
            <w:sz w:val="20"/>
            <w:szCs w:val="20"/>
          </w:rPr>
          <w:fldChar w:fldCharType="begin"/>
        </w:r>
        <w:r w:rsidRPr="00083460">
          <w:rPr>
            <w:b/>
            <w:bCs/>
            <w:sz w:val="20"/>
            <w:szCs w:val="20"/>
          </w:rPr>
          <w:instrText xml:space="preserve"> NUMPAGES  </w:instrText>
        </w:r>
        <w:r w:rsidRPr="00083460">
          <w:rPr>
            <w:b/>
            <w:bCs/>
            <w:sz w:val="20"/>
            <w:szCs w:val="20"/>
          </w:rPr>
          <w:fldChar w:fldCharType="separate"/>
        </w:r>
        <w:r w:rsidRPr="00083460">
          <w:rPr>
            <w:b/>
            <w:bCs/>
            <w:noProof/>
            <w:sz w:val="20"/>
            <w:szCs w:val="20"/>
          </w:rPr>
          <w:t>2</w:t>
        </w:r>
        <w:r w:rsidRPr="00083460">
          <w:rPr>
            <w:b/>
            <w:bCs/>
            <w:sz w:val="20"/>
            <w:szCs w:val="20"/>
          </w:rPr>
          <w:fldChar w:fldCharType="end"/>
        </w:r>
      </w:p>
    </w:sdtContent>
  </w:sdt>
  <w:p w14:paraId="70959BE1" w14:textId="77777777" w:rsidR="003B2D41" w:rsidRDefault="003B2D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1C199F"/>
    <w:multiLevelType w:val="hybridMultilevel"/>
    <w:tmpl w:val="5B147FA4"/>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5F805ED"/>
    <w:multiLevelType w:val="hybridMultilevel"/>
    <w:tmpl w:val="B900CC3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21E756BA"/>
    <w:multiLevelType w:val="hybridMultilevel"/>
    <w:tmpl w:val="B5F4F0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2E65CBE"/>
    <w:multiLevelType w:val="hybridMultilevel"/>
    <w:tmpl w:val="8B3E3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5202102"/>
    <w:multiLevelType w:val="hybridMultilevel"/>
    <w:tmpl w:val="C7E41E7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58824C1E"/>
    <w:multiLevelType w:val="hybridMultilevel"/>
    <w:tmpl w:val="B8983B28"/>
    <w:lvl w:ilvl="0" w:tplc="04090017">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5C1F5A02"/>
    <w:multiLevelType w:val="hybridMultilevel"/>
    <w:tmpl w:val="C7E882B2"/>
    <w:lvl w:ilvl="0" w:tplc="04090015">
      <w:start w:val="1"/>
      <w:numFmt w:val="upp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5EA82EF9"/>
    <w:multiLevelType w:val="hybridMultilevel"/>
    <w:tmpl w:val="44F6F3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3C41084"/>
    <w:multiLevelType w:val="hybridMultilevel"/>
    <w:tmpl w:val="300A49F6"/>
    <w:lvl w:ilvl="0" w:tplc="9DE263D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60E65E0"/>
    <w:multiLevelType w:val="hybridMultilevel"/>
    <w:tmpl w:val="2696C85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45B1DCA"/>
    <w:multiLevelType w:val="hybridMultilevel"/>
    <w:tmpl w:val="B74693F2"/>
    <w:lvl w:ilvl="0" w:tplc="3F561B0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85337905">
    <w:abstractNumId w:val="8"/>
  </w:num>
  <w:num w:numId="2" w16cid:durableId="1558930447">
    <w:abstractNumId w:val="9"/>
  </w:num>
  <w:num w:numId="3" w16cid:durableId="33314097">
    <w:abstractNumId w:val="4"/>
  </w:num>
  <w:num w:numId="4" w16cid:durableId="555555405">
    <w:abstractNumId w:val="7"/>
  </w:num>
  <w:num w:numId="5" w16cid:durableId="257063638">
    <w:abstractNumId w:val="3"/>
  </w:num>
  <w:num w:numId="6" w16cid:durableId="926502796">
    <w:abstractNumId w:val="6"/>
  </w:num>
  <w:num w:numId="7" w16cid:durableId="1591429351">
    <w:abstractNumId w:val="5"/>
  </w:num>
  <w:num w:numId="8" w16cid:durableId="554045531">
    <w:abstractNumId w:val="2"/>
  </w:num>
  <w:num w:numId="9" w16cid:durableId="154148956">
    <w:abstractNumId w:val="10"/>
  </w:num>
  <w:num w:numId="10" w16cid:durableId="835001768">
    <w:abstractNumId w:val="0"/>
  </w:num>
  <w:num w:numId="11" w16cid:durableId="20438977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defaultTabStop w:val="720"/>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779C"/>
    <w:rsid w:val="00006633"/>
    <w:rsid w:val="00051DBE"/>
    <w:rsid w:val="00060520"/>
    <w:rsid w:val="0006629F"/>
    <w:rsid w:val="00067386"/>
    <w:rsid w:val="00075652"/>
    <w:rsid w:val="00076062"/>
    <w:rsid w:val="00083460"/>
    <w:rsid w:val="000D5D04"/>
    <w:rsid w:val="000E1BC4"/>
    <w:rsid w:val="000E48A1"/>
    <w:rsid w:val="001019FF"/>
    <w:rsid w:val="001058BB"/>
    <w:rsid w:val="00122568"/>
    <w:rsid w:val="00152221"/>
    <w:rsid w:val="00170E5D"/>
    <w:rsid w:val="00186C1C"/>
    <w:rsid w:val="00192A91"/>
    <w:rsid w:val="001B0EFD"/>
    <w:rsid w:val="001D3ED2"/>
    <w:rsid w:val="002533BF"/>
    <w:rsid w:val="002620BD"/>
    <w:rsid w:val="002728E6"/>
    <w:rsid w:val="00276A89"/>
    <w:rsid w:val="002828EF"/>
    <w:rsid w:val="002C3D4A"/>
    <w:rsid w:val="00300DFA"/>
    <w:rsid w:val="00302073"/>
    <w:rsid w:val="0035547F"/>
    <w:rsid w:val="003B071D"/>
    <w:rsid w:val="003B2D41"/>
    <w:rsid w:val="003D095B"/>
    <w:rsid w:val="003F3A15"/>
    <w:rsid w:val="00404682"/>
    <w:rsid w:val="004060C9"/>
    <w:rsid w:val="004135B8"/>
    <w:rsid w:val="00436725"/>
    <w:rsid w:val="004B6A21"/>
    <w:rsid w:val="004D59CF"/>
    <w:rsid w:val="004E690D"/>
    <w:rsid w:val="004F7A29"/>
    <w:rsid w:val="00562486"/>
    <w:rsid w:val="00577E60"/>
    <w:rsid w:val="00586366"/>
    <w:rsid w:val="005E4E91"/>
    <w:rsid w:val="005F1897"/>
    <w:rsid w:val="00672090"/>
    <w:rsid w:val="006C76C6"/>
    <w:rsid w:val="006D052A"/>
    <w:rsid w:val="007230B6"/>
    <w:rsid w:val="00752CCC"/>
    <w:rsid w:val="007704C4"/>
    <w:rsid w:val="007B7668"/>
    <w:rsid w:val="007F6D8D"/>
    <w:rsid w:val="007F7CDB"/>
    <w:rsid w:val="00817CD9"/>
    <w:rsid w:val="00851B61"/>
    <w:rsid w:val="008526B5"/>
    <w:rsid w:val="0089797A"/>
    <w:rsid w:val="008F105A"/>
    <w:rsid w:val="00937AAE"/>
    <w:rsid w:val="009B779C"/>
    <w:rsid w:val="009C4162"/>
    <w:rsid w:val="009E3EAA"/>
    <w:rsid w:val="00A05DC0"/>
    <w:rsid w:val="00A11058"/>
    <w:rsid w:val="00A111E9"/>
    <w:rsid w:val="00A67AE8"/>
    <w:rsid w:val="00A77355"/>
    <w:rsid w:val="00AB016B"/>
    <w:rsid w:val="00AF3433"/>
    <w:rsid w:val="00B257FD"/>
    <w:rsid w:val="00B57F76"/>
    <w:rsid w:val="00B80610"/>
    <w:rsid w:val="00BE22B1"/>
    <w:rsid w:val="00C07657"/>
    <w:rsid w:val="00C57FE4"/>
    <w:rsid w:val="00CA14C9"/>
    <w:rsid w:val="00CD43AC"/>
    <w:rsid w:val="00CE7736"/>
    <w:rsid w:val="00CF7E98"/>
    <w:rsid w:val="00D214C8"/>
    <w:rsid w:val="00D654B6"/>
    <w:rsid w:val="00DB7396"/>
    <w:rsid w:val="00DC5D8B"/>
    <w:rsid w:val="00DD0F81"/>
    <w:rsid w:val="00DF58DA"/>
    <w:rsid w:val="00E05A6D"/>
    <w:rsid w:val="00E37266"/>
    <w:rsid w:val="00E90FE8"/>
    <w:rsid w:val="00ED04B9"/>
    <w:rsid w:val="00F2466F"/>
    <w:rsid w:val="00F415E2"/>
    <w:rsid w:val="00FE2771"/>
    <w:rsid w:val="00FF72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508BD9E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9"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9"/>
    <w:qFormat/>
    <w:rsid w:val="00ED04B9"/>
    <w:pPr>
      <w:spacing w:after="120" w:line="360" w:lineRule="auto"/>
      <w:ind w:firstLine="720"/>
      <w:jc w:val="both"/>
    </w:pPr>
    <w:rPr>
      <w:rFonts w:ascii="Times New Roman" w:eastAsia="Times New Roman" w:hAnsi="Times New Roman" w:cs="Times New Roman"/>
      <w:kern w:val="0"/>
      <w:sz w:val="24"/>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CaseCaptionChar">
    <w:name w:val="Case Caption Char"/>
    <w:link w:val="CaseCaption"/>
    <w:locked/>
    <w:rsid w:val="00ED04B9"/>
    <w:rPr>
      <w:b/>
      <w:caps/>
      <w:sz w:val="24"/>
      <w:szCs w:val="24"/>
    </w:rPr>
  </w:style>
  <w:style w:type="paragraph" w:customStyle="1" w:styleId="CaseCaption">
    <w:name w:val="Case Caption"/>
    <w:basedOn w:val="Normal"/>
    <w:next w:val="Normal"/>
    <w:link w:val="CaseCaptionChar"/>
    <w:qFormat/>
    <w:rsid w:val="00ED04B9"/>
    <w:pPr>
      <w:keepNext/>
      <w:spacing w:after="240" w:line="240" w:lineRule="auto"/>
      <w:ind w:firstLine="0"/>
      <w:contextualSpacing/>
      <w:jc w:val="center"/>
    </w:pPr>
    <w:rPr>
      <w:rFonts w:asciiTheme="minorHAnsi" w:eastAsiaTheme="minorHAnsi" w:hAnsiTheme="minorHAnsi" w:cstheme="minorBidi"/>
      <w:b/>
      <w:caps/>
      <w:kern w:val="2"/>
      <w14:ligatures w14:val="standardContextual"/>
    </w:rPr>
  </w:style>
  <w:style w:type="character" w:styleId="CommentReference">
    <w:name w:val="annotation reference"/>
    <w:basedOn w:val="DefaultParagraphFont"/>
    <w:uiPriority w:val="99"/>
    <w:semiHidden/>
    <w:unhideWhenUsed/>
    <w:rsid w:val="00075652"/>
    <w:rPr>
      <w:sz w:val="16"/>
      <w:szCs w:val="16"/>
    </w:rPr>
  </w:style>
  <w:style w:type="paragraph" w:styleId="CommentText">
    <w:name w:val="annotation text"/>
    <w:basedOn w:val="Normal"/>
    <w:link w:val="CommentTextChar"/>
    <w:uiPriority w:val="99"/>
    <w:unhideWhenUsed/>
    <w:rsid w:val="00075652"/>
    <w:pPr>
      <w:spacing w:line="240" w:lineRule="auto"/>
    </w:pPr>
    <w:rPr>
      <w:sz w:val="20"/>
      <w:szCs w:val="20"/>
    </w:rPr>
  </w:style>
  <w:style w:type="character" w:customStyle="1" w:styleId="CommentTextChar">
    <w:name w:val="Comment Text Char"/>
    <w:basedOn w:val="DefaultParagraphFont"/>
    <w:link w:val="CommentText"/>
    <w:uiPriority w:val="99"/>
    <w:rsid w:val="00075652"/>
    <w:rPr>
      <w:rFonts w:ascii="Times New Roman" w:eastAsia="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075652"/>
    <w:rPr>
      <w:b/>
      <w:bCs/>
    </w:rPr>
  </w:style>
  <w:style w:type="character" w:customStyle="1" w:styleId="CommentSubjectChar">
    <w:name w:val="Comment Subject Char"/>
    <w:basedOn w:val="CommentTextChar"/>
    <w:link w:val="CommentSubject"/>
    <w:uiPriority w:val="99"/>
    <w:semiHidden/>
    <w:rsid w:val="00075652"/>
    <w:rPr>
      <w:rFonts w:ascii="Times New Roman" w:eastAsia="Times New Roman" w:hAnsi="Times New Roman" w:cs="Times New Roman"/>
      <w:b/>
      <w:bCs/>
      <w:kern w:val="0"/>
      <w:sz w:val="20"/>
      <w:szCs w:val="20"/>
      <w14:ligatures w14:val="none"/>
    </w:rPr>
  </w:style>
  <w:style w:type="paragraph" w:styleId="ListParagraph">
    <w:name w:val="List Paragraph"/>
    <w:basedOn w:val="Normal"/>
    <w:uiPriority w:val="34"/>
    <w:qFormat/>
    <w:rsid w:val="00075652"/>
    <w:pPr>
      <w:ind w:left="720"/>
      <w:contextualSpacing/>
    </w:pPr>
  </w:style>
  <w:style w:type="character" w:styleId="PlaceholderText">
    <w:name w:val="Placeholder Text"/>
    <w:basedOn w:val="DefaultParagraphFont"/>
    <w:uiPriority w:val="99"/>
    <w:semiHidden/>
    <w:rsid w:val="003D095B"/>
    <w:rPr>
      <w:color w:val="666666"/>
    </w:rPr>
  </w:style>
  <w:style w:type="paragraph" w:styleId="NormalWeb">
    <w:name w:val="Normal (Web)"/>
    <w:basedOn w:val="Normal"/>
    <w:uiPriority w:val="99"/>
    <w:semiHidden/>
    <w:unhideWhenUsed/>
    <w:rsid w:val="00436725"/>
    <w:pPr>
      <w:spacing w:before="100" w:beforeAutospacing="1" w:after="100" w:afterAutospacing="1" w:line="240" w:lineRule="auto"/>
      <w:ind w:firstLine="0"/>
      <w:jc w:val="left"/>
    </w:pPr>
  </w:style>
  <w:style w:type="paragraph" w:styleId="Revision">
    <w:name w:val="Revision"/>
    <w:hidden/>
    <w:uiPriority w:val="99"/>
    <w:semiHidden/>
    <w:rsid w:val="00A77355"/>
    <w:pPr>
      <w:spacing w:after="0" w:line="240" w:lineRule="auto"/>
    </w:pPr>
    <w:rPr>
      <w:rFonts w:ascii="Times New Roman" w:eastAsia="Times New Roman" w:hAnsi="Times New Roman" w:cs="Times New Roman"/>
      <w:kern w:val="0"/>
      <w:sz w:val="24"/>
      <w:szCs w:val="24"/>
      <w14:ligatures w14:val="none"/>
    </w:rPr>
  </w:style>
  <w:style w:type="paragraph" w:styleId="Header">
    <w:name w:val="header"/>
    <w:basedOn w:val="Normal"/>
    <w:link w:val="HeaderChar"/>
    <w:uiPriority w:val="99"/>
    <w:unhideWhenUsed/>
    <w:rsid w:val="00752CCC"/>
    <w:pPr>
      <w:tabs>
        <w:tab w:val="center" w:pos="4680"/>
        <w:tab w:val="right" w:pos="9360"/>
      </w:tabs>
      <w:spacing w:after="0" w:line="240" w:lineRule="auto"/>
    </w:pPr>
  </w:style>
  <w:style w:type="character" w:customStyle="1" w:styleId="HeaderChar">
    <w:name w:val="Header Char"/>
    <w:basedOn w:val="DefaultParagraphFont"/>
    <w:link w:val="Header"/>
    <w:uiPriority w:val="99"/>
    <w:rsid w:val="00752CCC"/>
    <w:rPr>
      <w:rFonts w:ascii="Times New Roman" w:eastAsia="Times New Roman" w:hAnsi="Times New Roman" w:cs="Times New Roman"/>
      <w:kern w:val="0"/>
      <w:sz w:val="24"/>
      <w:szCs w:val="24"/>
      <w14:ligatures w14:val="none"/>
    </w:rPr>
  </w:style>
  <w:style w:type="paragraph" w:styleId="Footer">
    <w:name w:val="footer"/>
    <w:basedOn w:val="Normal"/>
    <w:link w:val="FooterChar"/>
    <w:uiPriority w:val="99"/>
    <w:unhideWhenUsed/>
    <w:rsid w:val="00752CCC"/>
    <w:pPr>
      <w:tabs>
        <w:tab w:val="center" w:pos="4680"/>
        <w:tab w:val="right" w:pos="9360"/>
      </w:tabs>
      <w:spacing w:after="0" w:line="240" w:lineRule="auto"/>
    </w:pPr>
  </w:style>
  <w:style w:type="character" w:customStyle="1" w:styleId="FooterChar">
    <w:name w:val="Footer Char"/>
    <w:basedOn w:val="DefaultParagraphFont"/>
    <w:link w:val="Footer"/>
    <w:uiPriority w:val="99"/>
    <w:rsid w:val="00752CCC"/>
    <w:rPr>
      <w:rFonts w:ascii="Times New Roman" w:eastAsia="Times New Roman" w:hAnsi="Times New Roman" w:cs="Times New Roman"/>
      <w:kern w:val="0"/>
      <w:sz w:val="24"/>
      <w:szCs w:val="24"/>
      <w14:ligatures w14:val="none"/>
    </w:rPr>
  </w:style>
  <w:style w:type="paragraph" w:styleId="FootnoteText">
    <w:name w:val="footnote text"/>
    <w:basedOn w:val="Normal"/>
    <w:link w:val="FootnoteTextChar"/>
    <w:uiPriority w:val="99"/>
    <w:semiHidden/>
    <w:unhideWhenUsed/>
    <w:rsid w:val="009C416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C4162"/>
    <w:rPr>
      <w:rFonts w:ascii="Times New Roman" w:eastAsia="Times New Roman" w:hAnsi="Times New Roman" w:cs="Times New Roman"/>
      <w:kern w:val="0"/>
      <w:sz w:val="20"/>
      <w:szCs w:val="20"/>
      <w14:ligatures w14:val="none"/>
    </w:rPr>
  </w:style>
  <w:style w:type="character" w:styleId="FootnoteReference">
    <w:name w:val="footnote reference"/>
    <w:basedOn w:val="DefaultParagraphFont"/>
    <w:uiPriority w:val="99"/>
    <w:semiHidden/>
    <w:unhideWhenUsed/>
    <w:rsid w:val="009C416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12</Pages>
  <Words>2813</Words>
  <Characters>16035</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2024-10-30T22:13:00Z</dcterms:created>
  <dcterms:modified xsi:type="dcterms:W3CDTF">2024-10-31T17:45:00Z</dcterms:modified>
</cp:coreProperties>
</file>